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intelligence2.xml" ContentType="application/vnd.ms-office.intelligence2+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44EA550" w14:paraId="347C2A9B" wp14:textId="0DC841E6">
      <w:pPr>
        <w:pStyle w:val="Normal"/>
        <w:jc w:val="center"/>
        <w:rPr>
          <w:rFonts w:ascii="Times New Roman" w:hAnsi="Times New Roman" w:eastAsia="Times New Roman" w:cs="Times New Roman"/>
          <w:noProof w:val="0"/>
          <w:sz w:val="32"/>
          <w:szCs w:val="32"/>
          <w:lang w:val="en-US"/>
        </w:rPr>
      </w:pPr>
      <w:r w:rsidRPr="02E48B17" w:rsidR="38EC9F7B">
        <w:rPr>
          <w:rFonts w:ascii="Times New Roman" w:hAnsi="Times New Roman" w:eastAsia="Times New Roman" w:cs="Times New Roman"/>
          <w:b w:val="1"/>
          <w:bCs w:val="1"/>
          <w:noProof w:val="0"/>
          <w:sz w:val="32"/>
          <w:szCs w:val="32"/>
          <w:lang w:val="en-US"/>
        </w:rPr>
        <w:t>Student Fees</w:t>
      </w:r>
      <w:r w:rsidRPr="02E48B17" w:rsidR="38EC9F7B">
        <w:rPr>
          <w:rFonts w:ascii="Times New Roman" w:hAnsi="Times New Roman" w:eastAsia="Times New Roman" w:cs="Times New Roman"/>
          <w:noProof w:val="0"/>
          <w:sz w:val="32"/>
          <w:szCs w:val="32"/>
          <w:lang w:val="en-US"/>
        </w:rPr>
        <w:t xml:space="preserve"> </w:t>
      </w:r>
      <w:r w:rsidRPr="02E48B17" w:rsidR="38EC9F7B">
        <w:rPr>
          <w:rFonts w:ascii="Times New Roman" w:hAnsi="Times New Roman" w:eastAsia="Times New Roman" w:cs="Times New Roman"/>
          <w:b w:val="1"/>
          <w:bCs w:val="1"/>
          <w:noProof w:val="0"/>
          <w:sz w:val="32"/>
          <w:szCs w:val="32"/>
          <w:lang w:val="en-US"/>
        </w:rPr>
        <w:t>Policy 3003</w:t>
      </w:r>
    </w:p>
    <w:p xmlns:wp14="http://schemas.microsoft.com/office/word/2010/wordml" w:rsidP="02E48B17" w14:paraId="132D09C4" wp14:textId="37B5CC1D">
      <w:pPr>
        <w:spacing w:before="240" w:beforeAutospacing="off"/>
        <w:jc w:val="both"/>
      </w:pPr>
      <w:r w:rsidRPr="02E48B17" w:rsidR="38EC9F7B">
        <w:rPr>
          <w:rFonts w:ascii="Times New Roman" w:hAnsi="Times New Roman" w:eastAsia="Times New Roman" w:cs="Times New Roman"/>
          <w:noProof w:val="0"/>
          <w:color w:val="000000" w:themeColor="text1" w:themeTint="FF" w:themeShade="FF"/>
          <w:sz w:val="24"/>
          <w:szCs w:val="24"/>
          <w:lang w:val="en-US"/>
        </w:rPr>
        <w:t xml:space="preserve">Reasonable student fees may be charged in connection with certain items, materials, and activities. Except as otherwise provided in this policy or </w:t>
      </w:r>
      <w:r w:rsidRPr="02E48B17" w:rsidR="38EC9F7B">
        <w:rPr>
          <w:rFonts w:ascii="Times New Roman" w:hAnsi="Times New Roman" w:eastAsia="Times New Roman" w:cs="Times New Roman"/>
          <w:noProof w:val="0"/>
          <w:color w:val="000000" w:themeColor="text1" w:themeTint="FF" w:themeShade="FF"/>
          <w:sz w:val="24"/>
          <w:szCs w:val="24"/>
          <w:lang w:val="en-US"/>
        </w:rPr>
        <w:t>authorized</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The Kenosha Schools of Technology Enhanced Curriculum</w:t>
      </w:r>
      <w:r w:rsidRPr="02E48B17" w:rsidR="08B85AD9">
        <w:rPr>
          <w:rFonts w:ascii="Times New Roman" w:hAnsi="Times New Roman" w:eastAsia="Times New Roman" w:cs="Times New Roman"/>
          <w:noProof w:val="0"/>
          <w:color w:val="000000" w:themeColor="text1" w:themeTint="FF" w:themeShade="FF"/>
          <w:sz w:val="24"/>
          <w:szCs w:val="24"/>
          <w:lang w:val="en-US"/>
        </w:rPr>
        <w:t xml:space="preserve">, Inc. Board of Directors </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shall approve the amount of each student </w:t>
      </w:r>
      <w:r w:rsidRPr="02E48B17" w:rsidR="029B4881">
        <w:rPr>
          <w:rFonts w:ascii="Times New Roman" w:hAnsi="Times New Roman" w:eastAsia="Times New Roman" w:cs="Times New Roman"/>
          <w:noProof w:val="0"/>
          <w:color w:val="000000" w:themeColor="text1" w:themeTint="FF" w:themeShade="FF"/>
          <w:sz w:val="24"/>
          <w:szCs w:val="24"/>
          <w:lang w:val="en-US"/>
        </w:rPr>
        <w:t>fee and</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may do so by adopting a schedule of various fees. </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When </w:t>
      </w:r>
      <w:r w:rsidRPr="02E48B17" w:rsidR="38EC9F7B">
        <w:rPr>
          <w:rFonts w:ascii="Times New Roman" w:hAnsi="Times New Roman" w:eastAsia="Times New Roman" w:cs="Times New Roman"/>
          <w:noProof w:val="0"/>
          <w:color w:val="000000" w:themeColor="text1" w:themeTint="FF" w:themeShade="FF"/>
          <w:sz w:val="24"/>
          <w:szCs w:val="24"/>
          <w:lang w:val="en-US"/>
        </w:rPr>
        <w:t>establishing</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a fee, the Board may expressly </w:t>
      </w:r>
      <w:r w:rsidRPr="02E48B17" w:rsidR="38EC9F7B">
        <w:rPr>
          <w:rFonts w:ascii="Times New Roman" w:hAnsi="Times New Roman" w:eastAsia="Times New Roman" w:cs="Times New Roman"/>
          <w:noProof w:val="0"/>
          <w:color w:val="000000" w:themeColor="text1" w:themeTint="FF" w:themeShade="FF"/>
          <w:sz w:val="24"/>
          <w:szCs w:val="24"/>
          <w:lang w:val="en-US"/>
        </w:rPr>
        <w:t>identify</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whether the fee is subject to </w:t>
      </w:r>
      <w:r w:rsidRPr="02E48B17" w:rsidR="38EC9F7B">
        <w:rPr>
          <w:rFonts w:ascii="Times New Roman" w:hAnsi="Times New Roman" w:eastAsia="Times New Roman" w:cs="Times New Roman"/>
          <w:noProof w:val="0"/>
          <w:color w:val="000000" w:themeColor="text1" w:themeTint="FF" w:themeShade="FF"/>
          <w:sz w:val="24"/>
          <w:szCs w:val="24"/>
          <w:lang w:val="en-US"/>
        </w:rPr>
        <w:t>possible</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waiver</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(in whole or in part) based on ability to pay.</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However, if the Board </w:t>
      </w:r>
      <w:r w:rsidRPr="02E48B17" w:rsidR="38EC9F7B">
        <w:rPr>
          <w:rFonts w:ascii="Times New Roman" w:hAnsi="Times New Roman" w:eastAsia="Times New Roman" w:cs="Times New Roman"/>
          <w:noProof w:val="0"/>
          <w:color w:val="000000" w:themeColor="text1" w:themeTint="FF" w:themeShade="FF"/>
          <w:sz w:val="24"/>
          <w:szCs w:val="24"/>
          <w:lang w:val="en-US"/>
        </w:rPr>
        <w:t>fails to</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specify whether a particular fee is subject to </w:t>
      </w:r>
      <w:r w:rsidRPr="02E48B17" w:rsidR="38EC9F7B">
        <w:rPr>
          <w:rFonts w:ascii="Times New Roman" w:hAnsi="Times New Roman" w:eastAsia="Times New Roman" w:cs="Times New Roman"/>
          <w:noProof w:val="0"/>
          <w:color w:val="000000" w:themeColor="text1" w:themeTint="FF" w:themeShade="FF"/>
          <w:sz w:val="24"/>
          <w:szCs w:val="24"/>
          <w:lang w:val="en-US"/>
        </w:rPr>
        <w:t>possible</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waiver</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the fee shall be considered non-waivable except as otherwise required by law. </w:t>
      </w:r>
    </w:p>
    <w:p xmlns:wp14="http://schemas.microsoft.com/office/word/2010/wordml" w:rsidP="02E48B17" w14:paraId="19B3E08E" wp14:textId="5974DCB0">
      <w:pPr>
        <w:spacing w:before="240" w:beforeAutospacing="off"/>
        <w:jc w:val="both"/>
      </w:pPr>
      <w:r w:rsidRPr="02E48B17" w:rsidR="38EC9F7B">
        <w:rPr>
          <w:rFonts w:ascii="Times New Roman" w:hAnsi="Times New Roman" w:eastAsia="Times New Roman" w:cs="Times New Roman"/>
          <w:noProof w:val="0"/>
          <w:color w:val="000000" w:themeColor="text1" w:themeTint="FF" w:themeShade="FF"/>
          <w:sz w:val="24"/>
          <w:szCs w:val="24"/>
          <w:lang w:val="en-US"/>
        </w:rPr>
        <w:t xml:space="preserve">Parents and guardians who claim that the financial condition of their families is such that they cannot afford to pay the established fees may </w:t>
      </w:r>
      <w:r w:rsidRPr="02E48B17" w:rsidR="38EC9F7B">
        <w:rPr>
          <w:rFonts w:ascii="Times New Roman" w:hAnsi="Times New Roman" w:eastAsia="Times New Roman" w:cs="Times New Roman"/>
          <w:noProof w:val="0"/>
          <w:color w:val="000000" w:themeColor="text1" w:themeTint="FF" w:themeShade="FF"/>
          <w:sz w:val="24"/>
          <w:szCs w:val="24"/>
          <w:lang w:val="en-US"/>
        </w:rPr>
        <w:t>request</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that the fees be waived or reduced.</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All fee waiver/reduction requests shall be </w:t>
      </w:r>
      <w:r w:rsidRPr="02E48B17" w:rsidR="38EC9F7B">
        <w:rPr>
          <w:rFonts w:ascii="Times New Roman" w:hAnsi="Times New Roman" w:eastAsia="Times New Roman" w:cs="Times New Roman"/>
          <w:noProof w:val="0"/>
          <w:color w:val="000000" w:themeColor="text1" w:themeTint="FF" w:themeShade="FF"/>
          <w:sz w:val="24"/>
          <w:szCs w:val="24"/>
          <w:lang w:val="en-US"/>
        </w:rPr>
        <w:t>submitted</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in writing. The Chief Executive Officer (“CEO”) or designee shall approve or deny the request according to any lawful means.   </w:t>
      </w:r>
    </w:p>
    <w:p xmlns:wp14="http://schemas.microsoft.com/office/word/2010/wordml" w:rsidP="044EA550" w14:paraId="5C3FDBBD" wp14:textId="1F0FCF82">
      <w:pPr>
        <w:jc w:val="both"/>
      </w:pPr>
      <w:r w:rsidRPr="02E48B17" w:rsidR="38EC9F7B">
        <w:rPr>
          <w:rFonts w:ascii="Times New Roman" w:hAnsi="Times New Roman" w:eastAsia="Times New Roman" w:cs="Times New Roman"/>
          <w:noProof w:val="0"/>
          <w:color w:val="000000" w:themeColor="text1" w:themeTint="FF" w:themeShade="FF"/>
          <w:sz w:val="24"/>
          <w:szCs w:val="24"/>
          <w:lang w:val="en-US"/>
        </w:rPr>
        <w:t xml:space="preserve">The business manager shall </w:t>
      </w:r>
      <w:r w:rsidRPr="02E48B17" w:rsidR="38EC9F7B">
        <w:rPr>
          <w:rFonts w:ascii="Times New Roman" w:hAnsi="Times New Roman" w:eastAsia="Times New Roman" w:cs="Times New Roman"/>
          <w:noProof w:val="0"/>
          <w:color w:val="000000" w:themeColor="text1" w:themeTint="FF" w:themeShade="FF"/>
          <w:sz w:val="24"/>
          <w:szCs w:val="24"/>
          <w:lang w:val="en-US"/>
        </w:rPr>
        <w:t>be responsible for</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the </w:t>
      </w:r>
      <w:r w:rsidRPr="02E48B17" w:rsidR="38EC9F7B">
        <w:rPr>
          <w:rFonts w:ascii="Times New Roman" w:hAnsi="Times New Roman" w:eastAsia="Times New Roman" w:cs="Times New Roman"/>
          <w:noProof w:val="0"/>
          <w:color w:val="000000" w:themeColor="text1" w:themeTint="FF" w:themeShade="FF"/>
          <w:sz w:val="24"/>
          <w:szCs w:val="24"/>
          <w:lang w:val="en-US"/>
        </w:rPr>
        <w:t>accurate</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and </w:t>
      </w:r>
      <w:r w:rsidRPr="02E48B17" w:rsidR="38EC9F7B">
        <w:rPr>
          <w:rFonts w:ascii="Times New Roman" w:hAnsi="Times New Roman" w:eastAsia="Times New Roman" w:cs="Times New Roman"/>
          <w:noProof w:val="0"/>
          <w:color w:val="000000" w:themeColor="text1" w:themeTint="FF" w:themeShade="FF"/>
          <w:sz w:val="24"/>
          <w:szCs w:val="24"/>
          <w:lang w:val="en-US"/>
        </w:rPr>
        <w:t>timely</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collection of student fees </w:t>
      </w:r>
      <w:r w:rsidRPr="02E48B17" w:rsidR="38EC9F7B">
        <w:rPr>
          <w:rFonts w:ascii="Times New Roman" w:hAnsi="Times New Roman" w:eastAsia="Times New Roman" w:cs="Times New Roman"/>
          <w:noProof w:val="0"/>
          <w:color w:val="000000" w:themeColor="text1" w:themeTint="FF" w:themeShade="FF"/>
          <w:sz w:val="24"/>
          <w:szCs w:val="24"/>
          <w:lang w:val="en-US"/>
        </w:rPr>
        <w:t>in accordance with</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proper accounting procedures. It is the Board’s expectation that all reasonable efforts shall be taken to ensure the collection of all fees due to The School. To the extent </w:t>
      </w:r>
      <w:r w:rsidRPr="02E48B17" w:rsidR="38EC9F7B">
        <w:rPr>
          <w:rFonts w:ascii="Times New Roman" w:hAnsi="Times New Roman" w:eastAsia="Times New Roman" w:cs="Times New Roman"/>
          <w:noProof w:val="0"/>
          <w:color w:val="000000" w:themeColor="text1" w:themeTint="FF" w:themeShade="FF"/>
          <w:sz w:val="24"/>
          <w:szCs w:val="24"/>
          <w:lang w:val="en-US"/>
        </w:rPr>
        <w:t>permitted</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by law, the administration may withhold school-related privileges from a student/family who refuses to pay applicable fees or who refuses to accept or </w:t>
      </w:r>
      <w:r w:rsidRPr="02E48B17" w:rsidR="38EC9F7B">
        <w:rPr>
          <w:rFonts w:ascii="Times New Roman" w:hAnsi="Times New Roman" w:eastAsia="Times New Roman" w:cs="Times New Roman"/>
          <w:noProof w:val="0"/>
          <w:color w:val="000000" w:themeColor="text1" w:themeTint="FF" w:themeShade="FF"/>
          <w:sz w:val="24"/>
          <w:szCs w:val="24"/>
          <w:lang w:val="en-US"/>
        </w:rPr>
        <w:t>fails to</w:t>
      </w:r>
      <w:r w:rsidRPr="02E48B17" w:rsidR="38EC9F7B">
        <w:rPr>
          <w:rFonts w:ascii="Times New Roman" w:hAnsi="Times New Roman" w:eastAsia="Times New Roman" w:cs="Times New Roman"/>
          <w:noProof w:val="0"/>
          <w:color w:val="000000" w:themeColor="text1" w:themeTint="FF" w:themeShade="FF"/>
          <w:sz w:val="24"/>
          <w:szCs w:val="24"/>
          <w:lang w:val="en-US"/>
        </w:rPr>
        <w:t xml:space="preserve"> adhere to a payment plan offered by the administration. After the administration holds or attempts to arrange an in-person meeting with a parent or guardian, makes a good faith effort to offer a payment plan for the amount owed, and provides a final notice of the amount due, the Board authorizes the CEO to pursue legal action through small claims court for the collection of unpaid fees due The School. The CEO shall inform the Board when such legal action is being taken. </w:t>
      </w:r>
    </w:p>
    <w:p xmlns:wp14="http://schemas.microsoft.com/office/word/2010/wordml" w:rsidP="044EA550" w14:paraId="5CA42A5A" wp14:textId="642B0BE3">
      <w:pPr>
        <w:jc w:val="both"/>
      </w:pPr>
      <w:r w:rsidRPr="02E48B17" w:rsidR="38EC9F7B">
        <w:rPr>
          <w:rFonts w:ascii="Times New Roman" w:hAnsi="Times New Roman" w:eastAsia="Times New Roman" w:cs="Times New Roman"/>
          <w:noProof w:val="0"/>
          <w:color w:val="000000" w:themeColor="text1" w:themeTint="FF" w:themeShade="FF"/>
          <w:sz w:val="24"/>
          <w:szCs w:val="24"/>
          <w:lang w:val="en-US"/>
        </w:rPr>
        <w:t xml:space="preserve">This policy does not apply to the establishment of school </w:t>
      </w:r>
      <w:bookmarkStart w:name="_Int_0RUavrsF" w:id="1508054288"/>
      <w:r w:rsidRPr="02E48B17" w:rsidR="38EC9F7B">
        <w:rPr>
          <w:rFonts w:ascii="Times New Roman" w:hAnsi="Times New Roman" w:eastAsia="Times New Roman" w:cs="Times New Roman"/>
          <w:noProof w:val="0"/>
          <w:color w:val="000000" w:themeColor="text1" w:themeTint="FF" w:themeShade="FF"/>
          <w:sz w:val="24"/>
          <w:szCs w:val="24"/>
          <w:lang w:val="en-US"/>
        </w:rPr>
        <w:t>meal</w:t>
      </w:r>
      <w:bookmarkEnd w:id="1508054288"/>
      <w:r w:rsidRPr="02E48B17" w:rsidR="38EC9F7B">
        <w:rPr>
          <w:rFonts w:ascii="Times New Roman" w:hAnsi="Times New Roman" w:eastAsia="Times New Roman" w:cs="Times New Roman"/>
          <w:noProof w:val="0"/>
          <w:color w:val="000000" w:themeColor="text1" w:themeTint="FF" w:themeShade="FF"/>
          <w:sz w:val="24"/>
          <w:szCs w:val="24"/>
          <w:lang w:val="en-US"/>
        </w:rPr>
        <w:t xml:space="preserve"> or food and beverage prices or to the processing of applications for free or reduced-price school meals.</w:t>
      </w:r>
    </w:p>
    <w:p xmlns:wp14="http://schemas.microsoft.com/office/word/2010/wordml" w:rsidP="02E48B17" w14:paraId="48D6BB7A" wp14:textId="418C6692">
      <w:pPr>
        <w:rPr>
          <w:rFonts w:ascii="Times New Roman" w:hAnsi="Times New Roman" w:eastAsia="Times New Roman" w:cs="Times New Roman"/>
          <w:noProof w:val="0"/>
          <w:sz w:val="24"/>
          <w:szCs w:val="24"/>
          <w:lang w:val="en-US"/>
        </w:rPr>
      </w:pPr>
      <w:r w:rsidRPr="3F9C740E" w:rsidR="09616617">
        <w:rPr>
          <w:rFonts w:ascii="Times New Roman" w:hAnsi="Times New Roman" w:eastAsia="Times New Roman" w:cs="Times New Roman"/>
          <w:noProof w:val="0"/>
          <w:color w:val="000000" w:themeColor="text1" w:themeTint="FF" w:themeShade="FF"/>
          <w:sz w:val="24"/>
          <w:szCs w:val="24"/>
          <w:lang w:val="en-US"/>
        </w:rPr>
        <w:t> </w:t>
      </w:r>
      <w:r w:rsidRPr="3F9C740E" w:rsidR="09616617">
        <w:rPr>
          <w:rFonts w:ascii="Times New Roman" w:hAnsi="Times New Roman" w:eastAsia="Times New Roman" w:cs="Times New Roman"/>
          <w:noProof w:val="0"/>
          <w:sz w:val="24"/>
          <w:szCs w:val="24"/>
          <w:lang w:val="en-US"/>
        </w:rPr>
        <w:t xml:space="preserve">Adopted August 23, 2021 </w:t>
      </w:r>
    </w:p>
    <w:p xmlns:wp14="http://schemas.microsoft.com/office/word/2010/wordml" w:rsidP="3F9C740E" w14:paraId="6AB4263F" wp14:textId="2EF85996">
      <w:pPr>
        <w:spacing w:before="0" w:beforeAutospacing="off" w:after="160" w:afterAutospacing="off" w:line="259" w:lineRule="auto"/>
        <w:ind w:left="0" w:right="0"/>
        <w:jc w:val="left"/>
        <w:rPr>
          <w:rFonts w:ascii="Times New Roman" w:hAnsi="Times New Roman" w:eastAsia="Times New Roman" w:cs="Times New Roman"/>
          <w:noProof w:val="0"/>
          <w:sz w:val="24"/>
          <w:szCs w:val="24"/>
          <w:lang w:val="en-US"/>
        </w:rPr>
      </w:pPr>
      <w:r w:rsidRPr="3F9C740E" w:rsidR="75018D7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Revised 07/13/2026</w:t>
      </w:r>
    </w:p>
    <w:p xmlns:wp14="http://schemas.microsoft.com/office/word/2010/wordml" w:rsidP="02E48B17" w14:paraId="38A914E1" wp14:textId="5C9D79F3">
      <w:pPr>
        <w:rPr>
          <w:rFonts w:ascii="Times New Roman" w:hAnsi="Times New Roman" w:eastAsia="Times New Roman" w:cs="Times New Roman"/>
          <w:noProof w:val="0"/>
          <w:color w:val="000000" w:themeColor="text1" w:themeTint="FF" w:themeShade="FF"/>
          <w:sz w:val="24"/>
          <w:szCs w:val="24"/>
          <w:lang w:val="en-US"/>
        </w:rPr>
      </w:pPr>
    </w:p>
    <w:p xmlns:wp14="http://schemas.microsoft.com/office/word/2010/wordml" w:rsidP="044EA550" w14:paraId="2C078E63" wp14:textId="236591DE">
      <w:pPr>
        <w:pStyle w:val="Normal"/>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bookmark int2:bookmarkName="_Int_0RUavrsF" int2:invalidationBookmarkName="" int2:hashCode="hQTZaxeCRmwiHQ" int2:id="p8BKqbRJ">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909D6F"/>
    <w:rsid w:val="029B4881"/>
    <w:rsid w:val="02E48B17"/>
    <w:rsid w:val="044EA550"/>
    <w:rsid w:val="05A581F5"/>
    <w:rsid w:val="08B85AD9"/>
    <w:rsid w:val="09616617"/>
    <w:rsid w:val="0E0B9196"/>
    <w:rsid w:val="26013A02"/>
    <w:rsid w:val="2C726612"/>
    <w:rsid w:val="308D848D"/>
    <w:rsid w:val="38EC9F7B"/>
    <w:rsid w:val="3F9C740E"/>
    <w:rsid w:val="47CB0305"/>
    <w:rsid w:val="590A977F"/>
    <w:rsid w:val="607209F2"/>
    <w:rsid w:val="620DDA53"/>
    <w:rsid w:val="71F29775"/>
    <w:rsid w:val="7276683A"/>
    <w:rsid w:val="74AC7E46"/>
    <w:rsid w:val="75018D71"/>
    <w:rsid w:val="76909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09D6F"/>
  <w15:chartTrackingRefBased/>
  <w15:docId w15:val="{865BCDB2-20B3-4B70-AD11-97B6F23753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microsoft.com/office/2020/10/relationships/intelligence" Target="intelligence2.xml" Id="R6cf96b41cb0a405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362568CD-2B54-4F94-8D45-36A86A174186}"/>
</file>

<file path=customXml/itemProps2.xml><?xml version="1.0" encoding="utf-8"?>
<ds:datastoreItem xmlns:ds="http://schemas.openxmlformats.org/officeDocument/2006/customXml" ds:itemID="{0A1C374A-7279-40F7-BCB5-7919463CC84A}"/>
</file>

<file path=customXml/itemProps3.xml><?xml version="1.0" encoding="utf-8"?>
<ds:datastoreItem xmlns:ds="http://schemas.openxmlformats.org/officeDocument/2006/customXml" ds:itemID="{3DE696CB-DD0A-4E79-BB1A-2EB1BE79BB4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Peggy  Schofield</dc:creator>
  <keywords/>
  <dc:description/>
  <lastModifiedBy>Hailey Patty</lastModifiedBy>
  <dcterms:created xsi:type="dcterms:W3CDTF">2023-02-23T20:51:57.0000000Z</dcterms:created>
  <dcterms:modified xsi:type="dcterms:W3CDTF">2026-07-16T17:19:21.9039566Z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14800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