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25C9" w:rsidP="4996468B" w:rsidRDefault="223C8367" w14:paraId="6A8AE9B2" w14:textId="271BBDA1">
      <w:pPr>
        <w:spacing w:after="0" w:line="240" w:lineRule="auto"/>
        <w:jc w:val="center"/>
        <w:rPr>
          <w:rFonts w:ascii="Times New Roman" w:hAnsi="Times New Roman" w:eastAsia="Times New Roman" w:cs="Times New Roman"/>
          <w:b w:val="1"/>
          <w:bCs w:val="1"/>
          <w:color w:val="000000" w:themeColor="text1"/>
          <w:sz w:val="32"/>
          <w:szCs w:val="32"/>
        </w:rPr>
      </w:pPr>
      <w:r w:rsidRPr="7F4148E4" w:rsidR="6D3ADD2B">
        <w:rPr>
          <w:rFonts w:ascii="Times New Roman" w:hAnsi="Times New Roman" w:eastAsia="Times New Roman" w:cs="Times New Roman"/>
          <w:b w:val="1"/>
          <w:bCs w:val="1"/>
          <w:color w:val="000000" w:themeColor="text1" w:themeTint="FF" w:themeShade="FF"/>
          <w:sz w:val="32"/>
          <w:szCs w:val="32"/>
        </w:rPr>
        <w:t>U</w:t>
      </w:r>
      <w:r w:rsidRPr="7F4148E4" w:rsidR="1C196CB4">
        <w:rPr>
          <w:rFonts w:ascii="Times New Roman" w:hAnsi="Times New Roman" w:eastAsia="Times New Roman" w:cs="Times New Roman"/>
          <w:b w:val="1"/>
          <w:bCs w:val="1"/>
          <w:color w:val="000000" w:themeColor="text1" w:themeTint="FF" w:themeShade="FF"/>
          <w:sz w:val="32"/>
          <w:szCs w:val="32"/>
        </w:rPr>
        <w:t>se of Copyrighted Materials</w:t>
      </w:r>
      <w:r w:rsidRPr="7F4148E4" w:rsidR="1D2FD682">
        <w:rPr>
          <w:rFonts w:ascii="Times New Roman" w:hAnsi="Times New Roman" w:eastAsia="Times New Roman" w:cs="Times New Roman"/>
          <w:b w:val="1"/>
          <w:bCs w:val="1"/>
          <w:color w:val="000000" w:themeColor="text1" w:themeTint="FF" w:themeShade="FF"/>
          <w:sz w:val="32"/>
          <w:szCs w:val="32"/>
        </w:rPr>
        <w:t xml:space="preserve"> Policy</w:t>
      </w:r>
      <w:r w:rsidRPr="7F4148E4" w:rsidR="1C196CB4">
        <w:rPr>
          <w:rFonts w:ascii="Times New Roman" w:hAnsi="Times New Roman" w:eastAsia="Times New Roman" w:cs="Times New Roman"/>
          <w:b w:val="1"/>
          <w:bCs w:val="1"/>
          <w:color w:val="000000" w:themeColor="text1" w:themeTint="FF" w:themeShade="FF"/>
          <w:sz w:val="32"/>
          <w:szCs w:val="32"/>
        </w:rPr>
        <w:t xml:space="preserve"> </w:t>
      </w:r>
      <w:r w:rsidRPr="7F4148E4" w:rsidR="730DECDA">
        <w:rPr>
          <w:rFonts w:ascii="Times New Roman" w:hAnsi="Times New Roman" w:eastAsia="Times New Roman" w:cs="Times New Roman"/>
          <w:b w:val="1"/>
          <w:bCs w:val="1"/>
          <w:color w:val="000000" w:themeColor="text1" w:themeTint="FF" w:themeShade="FF"/>
          <w:sz w:val="32"/>
          <w:szCs w:val="32"/>
        </w:rPr>
        <w:t>5004</w:t>
      </w:r>
    </w:p>
    <w:p w:rsidR="000325C9" w:rsidP="5B4BFF17" w:rsidRDefault="000325C9" w14:paraId="39A0DE29" w14:textId="697432DB">
      <w:pPr>
        <w:pStyle w:val="Normal"/>
        <w:spacing w:after="0" w:line="240" w:lineRule="auto"/>
        <w:rPr>
          <w:rFonts w:ascii="Times New Roman" w:hAnsi="Times New Roman" w:eastAsia="Times New Roman" w:cs="Times New Roman"/>
          <w:color w:val="000000" w:themeColor="text1"/>
          <w:sz w:val="24"/>
          <w:szCs w:val="24"/>
        </w:rPr>
      </w:pPr>
    </w:p>
    <w:p w:rsidR="000325C9" w:rsidP="2CB612BD" w:rsidRDefault="223C8367" w14:paraId="1AD95CA7" w14:textId="21EF57CB">
      <w:pPr>
        <w:spacing w:after="0" w:line="240" w:lineRule="auto"/>
        <w:jc w:val="both"/>
        <w:rPr>
          <w:rFonts w:ascii="Times New Roman" w:hAnsi="Times New Roman" w:eastAsia="Times New Roman" w:cs="Times New Roman"/>
          <w:color w:val="000000" w:themeColor="text1"/>
          <w:sz w:val="24"/>
          <w:szCs w:val="24"/>
        </w:rPr>
      </w:pPr>
      <w:r w:rsidRPr="7F4148E4" w:rsidR="6CA25ADE">
        <w:rPr>
          <w:rFonts w:ascii="Times New Roman" w:hAnsi="Times New Roman" w:eastAsia="Times New Roman" w:cs="Times New Roman"/>
          <w:color w:val="000000" w:themeColor="text1" w:themeTint="FF" w:themeShade="FF"/>
          <w:sz w:val="24"/>
          <w:szCs w:val="24"/>
        </w:rPr>
        <w:t>K</w:t>
      </w:r>
      <w:r w:rsidRPr="7F4148E4" w:rsidR="20878BD1">
        <w:rPr>
          <w:rFonts w:ascii="Times New Roman" w:hAnsi="Times New Roman" w:eastAsia="Times New Roman" w:cs="Times New Roman"/>
          <w:color w:val="000000" w:themeColor="text1" w:themeTint="FF" w:themeShade="FF"/>
          <w:sz w:val="24"/>
          <w:szCs w:val="24"/>
        </w:rPr>
        <w:t>TEC</w:t>
      </w:r>
      <w:r w:rsidRPr="7F4148E4" w:rsidR="4C64F031">
        <w:rPr>
          <w:rFonts w:ascii="Times New Roman" w:hAnsi="Times New Roman" w:eastAsia="Times New Roman" w:cs="Times New Roman"/>
          <w:color w:val="000000" w:themeColor="text1" w:themeTint="FF" w:themeShade="FF"/>
          <w:sz w:val="24"/>
          <w:szCs w:val="24"/>
        </w:rPr>
        <w:t xml:space="preserve"> Schools of Innovation, “KTEC”,</w:t>
      </w:r>
      <w:r w:rsidRPr="7F4148E4" w:rsidR="20878BD1">
        <w:rPr>
          <w:rFonts w:ascii="Times New Roman" w:hAnsi="Times New Roman" w:eastAsia="Times New Roman" w:cs="Times New Roman"/>
          <w:color w:val="000000" w:themeColor="text1" w:themeTint="FF" w:themeShade="FF"/>
          <w:sz w:val="24"/>
          <w:szCs w:val="24"/>
        </w:rPr>
        <w:t xml:space="preserve"> </w:t>
      </w:r>
      <w:r w:rsidRPr="7F4148E4" w:rsidR="6CA25ADE">
        <w:rPr>
          <w:rFonts w:ascii="Times New Roman" w:hAnsi="Times New Roman" w:eastAsia="Times New Roman" w:cs="Times New Roman"/>
          <w:color w:val="000000" w:themeColor="text1" w:themeTint="FF" w:themeShade="FF"/>
          <w:sz w:val="24"/>
          <w:szCs w:val="24"/>
        </w:rPr>
        <w:t xml:space="preserve">intends and expects that copyright laws will be </w:t>
      </w:r>
      <w:r w:rsidRPr="7F4148E4" w:rsidR="6CA25ADE">
        <w:rPr>
          <w:rFonts w:ascii="Times New Roman" w:hAnsi="Times New Roman" w:eastAsia="Times New Roman" w:cs="Times New Roman"/>
          <w:color w:val="000000" w:themeColor="text1" w:themeTint="FF" w:themeShade="FF"/>
          <w:sz w:val="24"/>
          <w:szCs w:val="24"/>
        </w:rPr>
        <w:t>o</w:t>
      </w:r>
      <w:r w:rsidRPr="7F4148E4" w:rsidR="6CA25ADE">
        <w:rPr>
          <w:rFonts w:ascii="Times New Roman" w:hAnsi="Times New Roman" w:eastAsia="Times New Roman" w:cs="Times New Roman"/>
          <w:color w:val="000000" w:themeColor="text1" w:themeTint="FF" w:themeShade="FF"/>
          <w:sz w:val="24"/>
          <w:szCs w:val="24"/>
        </w:rPr>
        <w:t>bserved</w:t>
      </w:r>
      <w:r w:rsidRPr="7F4148E4" w:rsidR="6CA25ADE">
        <w:rPr>
          <w:rFonts w:ascii="Times New Roman" w:hAnsi="Times New Roman" w:eastAsia="Times New Roman" w:cs="Times New Roman"/>
          <w:color w:val="000000" w:themeColor="text1" w:themeTint="FF" w:themeShade="FF"/>
          <w:sz w:val="24"/>
          <w:szCs w:val="24"/>
        </w:rPr>
        <w:t xml:space="preserve"> at </w:t>
      </w:r>
      <w:r w:rsidRPr="7F4148E4" w:rsidR="04962CE0">
        <w:rPr>
          <w:rFonts w:ascii="Times New Roman" w:hAnsi="Times New Roman" w:eastAsia="Times New Roman" w:cs="Times New Roman"/>
          <w:color w:val="000000" w:themeColor="text1" w:themeTint="FF" w:themeShade="FF"/>
          <w:sz w:val="24"/>
          <w:szCs w:val="24"/>
        </w:rPr>
        <w:t>KTEC</w:t>
      </w:r>
      <w:r w:rsidRPr="7F4148E4" w:rsidR="6CA25ADE">
        <w:rPr>
          <w:rFonts w:ascii="Times New Roman" w:hAnsi="Times New Roman" w:eastAsia="Times New Roman" w:cs="Times New Roman"/>
          <w:color w:val="000000" w:themeColor="text1" w:themeTint="FF" w:themeShade="FF"/>
          <w:sz w:val="24"/>
          <w:szCs w:val="24"/>
        </w:rPr>
        <w:t xml:space="preserve">. Specifically, no person shall unlawfully duplicate, reproduce, distribute, or display copyrighted materials in connection with any </w:t>
      </w:r>
      <w:r w:rsidRPr="7F4148E4" w:rsidR="04962CE0">
        <w:rPr>
          <w:rFonts w:ascii="Times New Roman" w:hAnsi="Times New Roman" w:eastAsia="Times New Roman" w:cs="Times New Roman"/>
          <w:color w:val="000000" w:themeColor="text1" w:themeTint="FF" w:themeShade="FF"/>
          <w:sz w:val="24"/>
          <w:szCs w:val="24"/>
        </w:rPr>
        <w:t>KTEC</w:t>
      </w:r>
      <w:r w:rsidRPr="7F4148E4" w:rsidR="6CA25ADE">
        <w:rPr>
          <w:rFonts w:ascii="Times New Roman" w:hAnsi="Times New Roman" w:eastAsia="Times New Roman" w:cs="Times New Roman"/>
          <w:color w:val="000000" w:themeColor="text1" w:themeTint="FF" w:themeShade="FF"/>
          <w:sz w:val="24"/>
          <w:szCs w:val="24"/>
        </w:rPr>
        <w:t xml:space="preserve">-sponsored activity, on </w:t>
      </w:r>
      <w:r w:rsidRPr="7F4148E4" w:rsidR="04962CE0">
        <w:rPr>
          <w:rFonts w:ascii="Times New Roman" w:hAnsi="Times New Roman" w:eastAsia="Times New Roman" w:cs="Times New Roman"/>
          <w:color w:val="000000" w:themeColor="text1" w:themeTint="FF" w:themeShade="FF"/>
          <w:sz w:val="24"/>
          <w:szCs w:val="24"/>
        </w:rPr>
        <w:t>KTEC</w:t>
      </w:r>
      <w:r w:rsidRPr="7F4148E4" w:rsidR="69FF78DA">
        <w:rPr>
          <w:rFonts w:ascii="Times New Roman" w:hAnsi="Times New Roman" w:eastAsia="Times New Roman" w:cs="Times New Roman"/>
          <w:color w:val="000000" w:themeColor="text1" w:themeTint="FF" w:themeShade="FF"/>
          <w:sz w:val="24"/>
          <w:szCs w:val="24"/>
        </w:rPr>
        <w:t xml:space="preserve"> </w:t>
      </w:r>
      <w:r w:rsidRPr="7F4148E4" w:rsidR="6CA25ADE">
        <w:rPr>
          <w:rFonts w:ascii="Times New Roman" w:hAnsi="Times New Roman" w:eastAsia="Times New Roman" w:cs="Times New Roman"/>
          <w:color w:val="000000" w:themeColor="text1" w:themeTint="FF" w:themeShade="FF"/>
          <w:sz w:val="24"/>
          <w:szCs w:val="24"/>
        </w:rPr>
        <w:t xml:space="preserve">property, or using </w:t>
      </w:r>
      <w:r w:rsidRPr="7F4148E4" w:rsidR="04962CE0">
        <w:rPr>
          <w:rFonts w:ascii="Times New Roman" w:hAnsi="Times New Roman" w:eastAsia="Times New Roman" w:cs="Times New Roman"/>
          <w:color w:val="000000" w:themeColor="text1" w:themeTint="FF" w:themeShade="FF"/>
          <w:sz w:val="24"/>
          <w:szCs w:val="24"/>
        </w:rPr>
        <w:t>KTEC</w:t>
      </w:r>
      <w:r w:rsidRPr="7F4148E4" w:rsidR="6CA25ADE">
        <w:rPr>
          <w:rFonts w:ascii="Times New Roman" w:hAnsi="Times New Roman" w:eastAsia="Times New Roman" w:cs="Times New Roman"/>
          <w:color w:val="000000" w:themeColor="text1" w:themeTint="FF" w:themeShade="FF"/>
          <w:sz w:val="24"/>
          <w:szCs w:val="24"/>
        </w:rPr>
        <w:t xml:space="preserve"> equipment or technology resources. In addition, only appropriately licensed software, programs, and applications shall be used with </w:t>
      </w:r>
      <w:r w:rsidRPr="7F4148E4" w:rsidR="04962CE0">
        <w:rPr>
          <w:rFonts w:ascii="Times New Roman" w:hAnsi="Times New Roman" w:eastAsia="Times New Roman" w:cs="Times New Roman"/>
          <w:color w:val="000000" w:themeColor="text1" w:themeTint="FF" w:themeShade="FF"/>
          <w:sz w:val="24"/>
          <w:szCs w:val="24"/>
        </w:rPr>
        <w:t>KTEC</w:t>
      </w:r>
      <w:r w:rsidRPr="7F4148E4" w:rsidR="6CA25ADE">
        <w:rPr>
          <w:rFonts w:ascii="Times New Roman" w:hAnsi="Times New Roman" w:eastAsia="Times New Roman" w:cs="Times New Roman"/>
          <w:color w:val="000000" w:themeColor="text1" w:themeTint="FF" w:themeShade="FF"/>
          <w:sz w:val="24"/>
          <w:szCs w:val="24"/>
        </w:rPr>
        <w:t>’</w:t>
      </w:r>
      <w:r w:rsidRPr="7F4148E4" w:rsidR="6CA25ADE">
        <w:rPr>
          <w:rFonts w:ascii="Times New Roman" w:hAnsi="Times New Roman" w:eastAsia="Times New Roman" w:cs="Times New Roman"/>
          <w:color w:val="000000" w:themeColor="text1" w:themeTint="FF" w:themeShade="FF"/>
          <w:sz w:val="24"/>
          <w:szCs w:val="24"/>
        </w:rPr>
        <w:t xml:space="preserve">s technology resources or to otherwise conduct </w:t>
      </w:r>
      <w:r w:rsidRPr="7F4148E4" w:rsidR="04962CE0">
        <w:rPr>
          <w:rFonts w:ascii="Times New Roman" w:hAnsi="Times New Roman" w:eastAsia="Times New Roman" w:cs="Times New Roman"/>
          <w:color w:val="000000" w:themeColor="text1" w:themeTint="FF" w:themeShade="FF"/>
          <w:sz w:val="24"/>
          <w:szCs w:val="24"/>
        </w:rPr>
        <w:t>KTEC</w:t>
      </w:r>
      <w:r w:rsidRPr="7F4148E4" w:rsidR="04962CE0">
        <w:rPr>
          <w:rFonts w:ascii="Times New Roman" w:hAnsi="Times New Roman" w:eastAsia="Times New Roman" w:cs="Times New Roman"/>
          <w:color w:val="000000" w:themeColor="text1" w:themeTint="FF" w:themeShade="FF"/>
          <w:sz w:val="24"/>
          <w:szCs w:val="24"/>
        </w:rPr>
        <w:t xml:space="preserve"> </w:t>
      </w:r>
      <w:r w:rsidRPr="7F4148E4" w:rsidR="6CA25ADE">
        <w:rPr>
          <w:rFonts w:ascii="Times New Roman" w:hAnsi="Times New Roman" w:eastAsia="Times New Roman" w:cs="Times New Roman"/>
          <w:color w:val="000000" w:themeColor="text1" w:themeTint="FF" w:themeShade="FF"/>
          <w:sz w:val="24"/>
          <w:szCs w:val="24"/>
        </w:rPr>
        <w:t>programs or operations.</w:t>
      </w:r>
    </w:p>
    <w:p w:rsidR="000325C9" w:rsidP="2CB612BD" w:rsidRDefault="000325C9" w14:paraId="5C4E638F" w14:textId="30440B9B">
      <w:pPr>
        <w:spacing w:after="0" w:line="240" w:lineRule="auto"/>
        <w:jc w:val="both"/>
        <w:rPr>
          <w:rFonts w:ascii="Times New Roman" w:hAnsi="Times New Roman" w:eastAsia="Times New Roman" w:cs="Times New Roman"/>
          <w:color w:val="000000" w:themeColor="text1"/>
          <w:sz w:val="24"/>
          <w:szCs w:val="24"/>
        </w:rPr>
      </w:pPr>
    </w:p>
    <w:p w:rsidR="000325C9" w:rsidP="2CB612BD" w:rsidRDefault="564233F4" w14:paraId="47BB1598" w14:textId="28E83D68">
      <w:pPr>
        <w:spacing w:after="0" w:line="240" w:lineRule="auto"/>
        <w:jc w:val="both"/>
        <w:rPr>
          <w:rFonts w:ascii="Times New Roman" w:hAnsi="Times New Roman" w:eastAsia="Times New Roman" w:cs="Times New Roman"/>
          <w:color w:val="000000" w:themeColor="text1"/>
          <w:sz w:val="24"/>
          <w:szCs w:val="24"/>
        </w:rPr>
      </w:pPr>
      <w:r w:rsidRPr="7F4148E4" w:rsidR="4BE6EDD7">
        <w:rPr>
          <w:rFonts w:ascii="Times New Roman" w:hAnsi="Times New Roman" w:eastAsia="Times New Roman" w:cs="Times New Roman"/>
          <w:color w:val="000000" w:themeColor="text1" w:themeTint="FF" w:themeShade="FF"/>
          <w:sz w:val="24"/>
          <w:szCs w:val="24"/>
        </w:rPr>
        <w:t>KTEC</w:t>
      </w:r>
      <w:r w:rsidRPr="7F4148E4" w:rsidR="4BE6EDD7">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 xml:space="preserve">expects all staff members and students to follow applicable legal requirements and </w:t>
      </w:r>
      <w:r w:rsidRPr="7F4148E4" w:rsidR="4BE6EDD7">
        <w:rPr>
          <w:rFonts w:ascii="Times New Roman" w:hAnsi="Times New Roman" w:eastAsia="Times New Roman" w:cs="Times New Roman"/>
          <w:color w:val="000000" w:themeColor="text1" w:themeTint="FF" w:themeShade="FF"/>
          <w:sz w:val="24"/>
          <w:szCs w:val="24"/>
        </w:rPr>
        <w:t>KTEC</w:t>
      </w:r>
      <w:r w:rsidRPr="7F4148E4" w:rsidR="4BE6EDD7">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 xml:space="preserve">guidelines as to the use of copyrighted materials of all types and formats (including materials in electronic/digital formats). Staff members and students are also expected to actively seek guidance and direction from an administrator </w:t>
      </w:r>
      <w:r w:rsidRPr="7F4148E4" w:rsidR="6D3ADD2B">
        <w:rPr>
          <w:rFonts w:ascii="Times New Roman" w:hAnsi="Times New Roman" w:eastAsia="Times New Roman" w:cs="Times New Roman"/>
          <w:color w:val="000000" w:themeColor="text1" w:themeTint="FF" w:themeShade="FF"/>
          <w:sz w:val="24"/>
          <w:szCs w:val="24"/>
        </w:rPr>
        <w:t>in the event of</w:t>
      </w:r>
      <w:r w:rsidRPr="7F4148E4" w:rsidR="6D3ADD2B">
        <w:rPr>
          <w:rFonts w:ascii="Times New Roman" w:hAnsi="Times New Roman" w:eastAsia="Times New Roman" w:cs="Times New Roman"/>
          <w:color w:val="000000" w:themeColor="text1" w:themeTint="FF" w:themeShade="FF"/>
          <w:sz w:val="24"/>
          <w:szCs w:val="24"/>
        </w:rPr>
        <w:t xml:space="preserve"> any uncertainty </w:t>
      </w:r>
      <w:r w:rsidRPr="7F4148E4" w:rsidR="6D3ADD2B">
        <w:rPr>
          <w:rFonts w:ascii="Times New Roman" w:hAnsi="Times New Roman" w:eastAsia="Times New Roman" w:cs="Times New Roman"/>
          <w:color w:val="000000" w:themeColor="text1" w:themeTint="FF" w:themeShade="FF"/>
          <w:sz w:val="24"/>
          <w:szCs w:val="24"/>
        </w:rPr>
        <w:t>regarding</w:t>
      </w:r>
      <w:r w:rsidRPr="7F4148E4" w:rsidR="6D3ADD2B">
        <w:rPr>
          <w:rFonts w:ascii="Times New Roman" w:hAnsi="Times New Roman" w:eastAsia="Times New Roman" w:cs="Times New Roman"/>
          <w:color w:val="000000" w:themeColor="text1" w:themeTint="FF" w:themeShade="FF"/>
          <w:sz w:val="24"/>
          <w:szCs w:val="24"/>
        </w:rPr>
        <w:t xml:space="preserve"> the </w:t>
      </w:r>
      <w:r w:rsidRPr="7F4148E4" w:rsidR="6D3ADD2B">
        <w:rPr>
          <w:rFonts w:ascii="Times New Roman" w:hAnsi="Times New Roman" w:eastAsia="Times New Roman" w:cs="Times New Roman"/>
          <w:color w:val="000000" w:themeColor="text1" w:themeTint="FF" w:themeShade="FF"/>
          <w:sz w:val="24"/>
          <w:szCs w:val="24"/>
        </w:rPr>
        <w:t>appropriate</w:t>
      </w:r>
      <w:r w:rsidRPr="7F4148E4" w:rsidR="6D3ADD2B">
        <w:rPr>
          <w:rFonts w:ascii="Times New Roman" w:hAnsi="Times New Roman" w:eastAsia="Times New Roman" w:cs="Times New Roman"/>
          <w:color w:val="000000" w:themeColor="text1" w:themeTint="FF" w:themeShade="FF"/>
          <w:sz w:val="24"/>
          <w:szCs w:val="24"/>
        </w:rPr>
        <w:t xml:space="preserve"> and lawful use of copyrighted materials.</w:t>
      </w:r>
    </w:p>
    <w:p w:rsidR="000325C9" w:rsidP="2CB612BD" w:rsidRDefault="000325C9" w14:paraId="1574E502" w14:textId="2F438376">
      <w:pPr>
        <w:spacing w:after="0" w:line="240" w:lineRule="auto"/>
        <w:jc w:val="both"/>
        <w:rPr>
          <w:rFonts w:ascii="Times New Roman" w:hAnsi="Times New Roman" w:eastAsia="Times New Roman" w:cs="Times New Roman"/>
          <w:color w:val="000000" w:themeColor="text1"/>
          <w:sz w:val="24"/>
          <w:szCs w:val="24"/>
        </w:rPr>
      </w:pPr>
    </w:p>
    <w:p w:rsidR="000325C9" w:rsidP="2CB612BD" w:rsidRDefault="564233F4" w14:paraId="4D857266" w14:textId="64E0B768">
      <w:pPr>
        <w:spacing w:after="0" w:line="240" w:lineRule="auto"/>
        <w:jc w:val="both"/>
        <w:rPr>
          <w:rFonts w:ascii="Times New Roman" w:hAnsi="Times New Roman" w:eastAsia="Times New Roman" w:cs="Times New Roman"/>
          <w:color w:val="000000" w:themeColor="text1"/>
          <w:sz w:val="24"/>
          <w:szCs w:val="24"/>
        </w:rPr>
      </w:pPr>
      <w:r w:rsidRPr="7F4148E4" w:rsidR="4BE6EDD7">
        <w:rPr>
          <w:rFonts w:ascii="Times New Roman" w:hAnsi="Times New Roman" w:eastAsia="Times New Roman" w:cs="Times New Roman"/>
          <w:color w:val="000000" w:themeColor="text1" w:themeTint="FF" w:themeShade="FF"/>
          <w:sz w:val="24"/>
          <w:szCs w:val="24"/>
        </w:rPr>
        <w:t>KTEC</w:t>
      </w:r>
      <w:r w:rsidRPr="7F4148E4" w:rsidR="4BE6EDD7">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 xml:space="preserve">administration shall (1) </w:t>
      </w:r>
      <w:r w:rsidRPr="7F4148E4" w:rsidR="6D3ADD2B">
        <w:rPr>
          <w:rFonts w:ascii="Times New Roman" w:hAnsi="Times New Roman" w:eastAsia="Times New Roman" w:cs="Times New Roman"/>
          <w:color w:val="000000" w:themeColor="text1" w:themeTint="FF" w:themeShade="FF"/>
          <w:sz w:val="24"/>
          <w:szCs w:val="24"/>
        </w:rPr>
        <w:t>to implement</w:t>
      </w:r>
      <w:r w:rsidRPr="7F4148E4" w:rsidR="6D3ADD2B">
        <w:rPr>
          <w:rFonts w:ascii="Times New Roman" w:hAnsi="Times New Roman" w:eastAsia="Times New Roman" w:cs="Times New Roman"/>
          <w:color w:val="000000" w:themeColor="text1" w:themeTint="FF" w:themeShade="FF"/>
          <w:sz w:val="24"/>
          <w:szCs w:val="24"/>
        </w:rPr>
        <w:t xml:space="preserve"> initiatives intended to inform staff members and students about the </w:t>
      </w:r>
      <w:r w:rsidRPr="7F4148E4" w:rsidR="6D3ADD2B">
        <w:rPr>
          <w:rFonts w:ascii="Times New Roman" w:hAnsi="Times New Roman" w:eastAsia="Times New Roman" w:cs="Times New Roman"/>
          <w:color w:val="000000" w:themeColor="text1" w:themeTint="FF" w:themeShade="FF"/>
          <w:sz w:val="24"/>
          <w:szCs w:val="24"/>
        </w:rPr>
        <w:t>appropriate use</w:t>
      </w:r>
      <w:r w:rsidRPr="7F4148E4" w:rsidR="6D3ADD2B">
        <w:rPr>
          <w:rFonts w:ascii="Times New Roman" w:hAnsi="Times New Roman" w:eastAsia="Times New Roman" w:cs="Times New Roman"/>
          <w:color w:val="000000" w:themeColor="text1" w:themeTint="FF" w:themeShade="FF"/>
          <w:sz w:val="24"/>
          <w:szCs w:val="24"/>
        </w:rPr>
        <w:t xml:space="preserve"> of copyrighted materials; and (2) </w:t>
      </w:r>
      <w:r w:rsidRPr="7F4148E4" w:rsidR="6D3ADD2B">
        <w:rPr>
          <w:rFonts w:ascii="Times New Roman" w:hAnsi="Times New Roman" w:eastAsia="Times New Roman" w:cs="Times New Roman"/>
          <w:color w:val="000000" w:themeColor="text1" w:themeTint="FF" w:themeShade="FF"/>
          <w:sz w:val="24"/>
          <w:szCs w:val="24"/>
        </w:rPr>
        <w:t>to promote</w:t>
      </w:r>
      <w:r w:rsidRPr="7F4148E4" w:rsidR="6D3ADD2B">
        <w:rPr>
          <w:rFonts w:ascii="Times New Roman" w:hAnsi="Times New Roman" w:eastAsia="Times New Roman" w:cs="Times New Roman"/>
          <w:color w:val="000000" w:themeColor="text1" w:themeTint="FF" w:themeShade="FF"/>
          <w:sz w:val="24"/>
          <w:szCs w:val="24"/>
        </w:rPr>
        <w:t xml:space="preserve"> consistent adherence to applicable requirements and guidelines. </w:t>
      </w:r>
      <w:r w:rsidRPr="7F4148E4" w:rsidR="4BE6EDD7">
        <w:rPr>
          <w:rFonts w:ascii="Times New Roman" w:hAnsi="Times New Roman" w:eastAsia="Times New Roman" w:cs="Times New Roman"/>
          <w:color w:val="000000" w:themeColor="text1" w:themeTint="FF" w:themeShade="FF"/>
          <w:sz w:val="24"/>
          <w:szCs w:val="24"/>
        </w:rPr>
        <w:t>KTEC</w:t>
      </w:r>
      <w:r w:rsidRPr="7F4148E4" w:rsidR="4BE6EDD7">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 xml:space="preserve">guidelines shall describe the general boundaries of the limited “fair use” exception that is found in the copyright law (e.g., guidelines for staff for the recording and use of broadcast programming for educational purposes) and may include such other information as the administration </w:t>
      </w:r>
      <w:r w:rsidRPr="7F4148E4" w:rsidR="6D3ADD2B">
        <w:rPr>
          <w:rFonts w:ascii="Times New Roman" w:hAnsi="Times New Roman" w:eastAsia="Times New Roman" w:cs="Times New Roman"/>
          <w:color w:val="000000" w:themeColor="text1" w:themeTint="FF" w:themeShade="FF"/>
          <w:sz w:val="24"/>
          <w:szCs w:val="24"/>
        </w:rPr>
        <w:t>deems</w:t>
      </w:r>
      <w:r w:rsidRPr="7F4148E4" w:rsidR="6D3ADD2B">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appropriate</w:t>
      </w:r>
      <w:r w:rsidRPr="7F4148E4" w:rsidR="6D3ADD2B">
        <w:rPr>
          <w:rFonts w:ascii="Times New Roman" w:hAnsi="Times New Roman" w:eastAsia="Times New Roman" w:cs="Times New Roman"/>
          <w:color w:val="000000" w:themeColor="text1" w:themeTint="FF" w:themeShade="FF"/>
          <w:sz w:val="24"/>
          <w:szCs w:val="24"/>
        </w:rPr>
        <w:t>.</w:t>
      </w:r>
    </w:p>
    <w:p w:rsidR="000325C9" w:rsidP="2CB612BD" w:rsidRDefault="000325C9" w14:paraId="3F5DB293" w14:textId="2F6D7A42">
      <w:pPr>
        <w:spacing w:after="0" w:line="240" w:lineRule="auto"/>
        <w:jc w:val="both"/>
        <w:rPr>
          <w:rFonts w:ascii="Times New Roman" w:hAnsi="Times New Roman" w:eastAsia="Times New Roman" w:cs="Times New Roman"/>
          <w:color w:val="000000" w:themeColor="text1"/>
          <w:sz w:val="24"/>
          <w:szCs w:val="24"/>
        </w:rPr>
      </w:pPr>
    </w:p>
    <w:p w:rsidR="000325C9" w:rsidP="2CB612BD" w:rsidRDefault="223C8367" w14:paraId="65A0A62E" w14:textId="4DE03035">
      <w:pPr>
        <w:spacing w:after="0" w:line="240" w:lineRule="auto"/>
        <w:jc w:val="both"/>
        <w:rPr>
          <w:rFonts w:ascii="Times New Roman" w:hAnsi="Times New Roman" w:eastAsia="Times New Roman" w:cs="Times New Roman"/>
          <w:color w:val="000000" w:themeColor="text1"/>
          <w:sz w:val="24"/>
          <w:szCs w:val="24"/>
        </w:rPr>
      </w:pPr>
      <w:r w:rsidRPr="7F4148E4" w:rsidR="6D3ADD2B">
        <w:rPr>
          <w:rFonts w:ascii="Times New Roman" w:hAnsi="Times New Roman" w:eastAsia="Times New Roman" w:cs="Times New Roman"/>
          <w:color w:val="000000" w:themeColor="text1" w:themeTint="FF" w:themeShade="FF"/>
          <w:sz w:val="24"/>
          <w:szCs w:val="24"/>
        </w:rPr>
        <w:t>Possible violations</w:t>
      </w:r>
      <w:r w:rsidRPr="7F4148E4" w:rsidR="6D3ADD2B">
        <w:rPr>
          <w:rFonts w:ascii="Times New Roman" w:hAnsi="Times New Roman" w:eastAsia="Times New Roman" w:cs="Times New Roman"/>
          <w:color w:val="000000" w:themeColor="text1" w:themeTint="FF" w:themeShade="FF"/>
          <w:sz w:val="24"/>
          <w:szCs w:val="24"/>
        </w:rPr>
        <w:t xml:space="preserve"> of copyright laws occurring within </w:t>
      </w:r>
      <w:r w:rsidRPr="7F4148E4" w:rsidR="4BE6EDD7">
        <w:rPr>
          <w:rFonts w:ascii="Times New Roman" w:hAnsi="Times New Roman" w:eastAsia="Times New Roman" w:cs="Times New Roman"/>
          <w:color w:val="000000" w:themeColor="text1" w:themeTint="FF" w:themeShade="FF"/>
          <w:sz w:val="24"/>
          <w:szCs w:val="24"/>
        </w:rPr>
        <w:t>KTEC</w:t>
      </w:r>
      <w:r w:rsidRPr="7F4148E4" w:rsidR="72C30628">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may be brought to the attention of</w:t>
      </w:r>
      <w:r w:rsidRPr="7F4148E4" w:rsidR="5CAE6526">
        <w:rPr>
          <w:rFonts w:ascii="Times New Roman" w:hAnsi="Times New Roman" w:eastAsia="Times New Roman" w:cs="Times New Roman"/>
          <w:color w:val="000000" w:themeColor="text1" w:themeTint="FF" w:themeShade="FF"/>
          <w:sz w:val="24"/>
          <w:szCs w:val="24"/>
        </w:rPr>
        <w:t xml:space="preserve"> the principal or </w:t>
      </w:r>
      <w:r w:rsidRPr="7F4148E4" w:rsidR="5CAE6526">
        <w:rPr>
          <w:rFonts w:ascii="Times New Roman" w:hAnsi="Times New Roman" w:eastAsia="Times New Roman" w:cs="Times New Roman"/>
          <w:color w:val="000000" w:themeColor="text1" w:themeTint="FF" w:themeShade="FF"/>
          <w:sz w:val="24"/>
          <w:szCs w:val="24"/>
        </w:rPr>
        <w:t>designee</w:t>
      </w:r>
      <w:r w:rsidRPr="7F4148E4" w:rsidR="6D3ADD2B">
        <w:rPr>
          <w:rFonts w:ascii="Times New Roman" w:hAnsi="Times New Roman" w:eastAsia="Times New Roman" w:cs="Times New Roman"/>
          <w:color w:val="000000" w:themeColor="text1" w:themeTint="FF" w:themeShade="FF"/>
          <w:sz w:val="24"/>
          <w:szCs w:val="24"/>
        </w:rPr>
        <w:t>. The </w:t>
      </w:r>
      <w:r w:rsidRPr="7F4148E4" w:rsidR="21F75BA4">
        <w:rPr>
          <w:rFonts w:ascii="Times New Roman" w:hAnsi="Times New Roman" w:eastAsia="Times New Roman" w:cs="Times New Roman"/>
          <w:color w:val="000000" w:themeColor="text1" w:themeTint="FF" w:themeShade="FF"/>
          <w:sz w:val="24"/>
          <w:szCs w:val="24"/>
        </w:rPr>
        <w:t xml:space="preserve">principal or </w:t>
      </w:r>
      <w:r w:rsidRPr="7F4148E4" w:rsidR="21F75BA4">
        <w:rPr>
          <w:rFonts w:ascii="Times New Roman" w:hAnsi="Times New Roman" w:eastAsia="Times New Roman" w:cs="Times New Roman"/>
          <w:color w:val="000000" w:themeColor="text1" w:themeTint="FF" w:themeShade="FF"/>
          <w:sz w:val="24"/>
          <w:szCs w:val="24"/>
        </w:rPr>
        <w:t>designee</w:t>
      </w:r>
      <w:r w:rsidRPr="7F4148E4" w:rsidR="6D3ADD2B">
        <w:rPr>
          <w:rFonts w:ascii="Times New Roman" w:hAnsi="Times New Roman" w:eastAsia="Times New Roman" w:cs="Times New Roman"/>
          <w:color w:val="000000" w:themeColor="text1" w:themeTint="FF" w:themeShade="FF"/>
          <w:sz w:val="24"/>
          <w:szCs w:val="24"/>
        </w:rPr>
        <w:t> shall then ensure that any confirmed violation is promptly remedied.</w:t>
      </w:r>
    </w:p>
    <w:p w:rsidR="000325C9" w:rsidP="2CB612BD" w:rsidRDefault="000325C9" w14:paraId="22298A85" w14:textId="3C1D8A58">
      <w:pPr>
        <w:spacing w:after="0" w:line="240" w:lineRule="auto"/>
        <w:jc w:val="both"/>
        <w:rPr>
          <w:rFonts w:ascii="Times New Roman" w:hAnsi="Times New Roman" w:eastAsia="Times New Roman" w:cs="Times New Roman"/>
          <w:color w:val="000000" w:themeColor="text1"/>
          <w:sz w:val="24"/>
          <w:szCs w:val="24"/>
        </w:rPr>
      </w:pPr>
    </w:p>
    <w:p w:rsidR="000325C9" w:rsidP="2CB612BD" w:rsidRDefault="223C8367" w14:paraId="635469B8" w14:textId="28AEB6C7">
      <w:pPr>
        <w:spacing w:after="0" w:line="240" w:lineRule="auto"/>
        <w:jc w:val="both"/>
        <w:rPr>
          <w:rFonts w:ascii="Times New Roman" w:hAnsi="Times New Roman" w:eastAsia="Times New Roman" w:cs="Times New Roman"/>
          <w:color w:val="000000" w:themeColor="text1"/>
          <w:sz w:val="24"/>
          <w:szCs w:val="24"/>
        </w:rPr>
      </w:pPr>
      <w:r w:rsidRPr="7F4148E4" w:rsidR="6D3ADD2B">
        <w:rPr>
          <w:rFonts w:ascii="Times New Roman" w:hAnsi="Times New Roman" w:eastAsia="Times New Roman" w:cs="Times New Roman"/>
          <w:color w:val="000000" w:themeColor="text1" w:themeTint="FF" w:themeShade="FF"/>
          <w:sz w:val="24"/>
          <w:szCs w:val="24"/>
        </w:rPr>
        <w:t xml:space="preserve">Copyright violations can lead not only to </w:t>
      </w:r>
      <w:r w:rsidRPr="7F4148E4" w:rsidR="4BE6EDD7">
        <w:rPr>
          <w:rFonts w:ascii="Times New Roman" w:hAnsi="Times New Roman" w:eastAsia="Times New Roman" w:cs="Times New Roman"/>
          <w:color w:val="000000" w:themeColor="text1" w:themeTint="FF" w:themeShade="FF"/>
          <w:sz w:val="24"/>
          <w:szCs w:val="24"/>
        </w:rPr>
        <w:t>KTEC</w:t>
      </w:r>
      <w:r w:rsidRPr="7F4148E4" w:rsidR="0A04834E">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 xml:space="preserve">imposed consequences but also to legal consequences. To the extent consistent with applicable law, a person who commits copyright infringement while using </w:t>
      </w:r>
      <w:r w:rsidRPr="7F4148E4" w:rsidR="4BE6EDD7">
        <w:rPr>
          <w:rFonts w:ascii="Times New Roman" w:hAnsi="Times New Roman" w:eastAsia="Times New Roman" w:cs="Times New Roman"/>
          <w:color w:val="000000" w:themeColor="text1" w:themeTint="FF" w:themeShade="FF"/>
          <w:sz w:val="24"/>
          <w:szCs w:val="24"/>
        </w:rPr>
        <w:t>KTEC</w:t>
      </w:r>
      <w:r w:rsidRPr="7F4148E4" w:rsidR="4BE6EDD7">
        <w:rPr>
          <w:rFonts w:ascii="Times New Roman" w:hAnsi="Times New Roman" w:eastAsia="Times New Roman" w:cs="Times New Roman"/>
          <w:color w:val="000000" w:themeColor="text1" w:themeTint="FF" w:themeShade="FF"/>
          <w:sz w:val="24"/>
          <w:szCs w:val="24"/>
        </w:rPr>
        <w:t xml:space="preserve"> </w:t>
      </w:r>
      <w:r w:rsidRPr="7F4148E4" w:rsidR="6D3ADD2B">
        <w:rPr>
          <w:rFonts w:ascii="Times New Roman" w:hAnsi="Times New Roman" w:eastAsia="Times New Roman" w:cs="Times New Roman"/>
          <w:color w:val="000000" w:themeColor="text1" w:themeTint="FF" w:themeShade="FF"/>
          <w:sz w:val="24"/>
          <w:szCs w:val="24"/>
        </w:rPr>
        <w:t>equipment may incur individual and personal liability for their actions.</w:t>
      </w:r>
    </w:p>
    <w:p w:rsidR="000325C9" w:rsidP="086DE9C0" w:rsidRDefault="000325C9" w14:paraId="2C078E63" w14:textId="5A086A2B">
      <w:pPr>
        <w:rPr>
          <w:rFonts w:ascii="Times New Roman" w:hAnsi="Times New Roman" w:eastAsia="Times New Roman" w:cs="Times New Roman"/>
        </w:rPr>
      </w:pPr>
    </w:p>
    <w:p w:rsidRPr="00BC4CD0" w:rsidR="00BC4CD0" w:rsidP="086DE9C0" w:rsidRDefault="00BC4CD0" w14:paraId="6A11DB51" w14:textId="77777777">
      <w:pPr>
        <w:shd w:val="clear" w:color="auto" w:fill="FFFFFF" w:themeFill="background1"/>
        <w:spacing w:after="120" w:line="240" w:lineRule="auto"/>
        <w:textAlignment w:val="top"/>
        <w:rPr>
          <w:rFonts w:ascii="Times New Roman" w:hAnsi="Times New Roman" w:eastAsia="Times New Roman" w:cs="Times New Roman"/>
          <w:color w:val="333333"/>
          <w:sz w:val="24"/>
          <w:szCs w:val="24"/>
        </w:rPr>
      </w:pPr>
      <w:r w:rsidRPr="7F4148E4" w:rsidR="70B78FD1">
        <w:rPr>
          <w:rFonts w:ascii="Times New Roman" w:hAnsi="Times New Roman" w:eastAsia="Times New Roman" w:cs="Times New Roman"/>
          <w:color w:val="333333"/>
          <w:sz w:val="24"/>
          <w:szCs w:val="24"/>
        </w:rPr>
        <w:t>Legal</w:t>
      </w:r>
    </w:p>
    <w:p w:rsidRPr="00BC4CD0" w:rsidR="00BC4CD0" w:rsidP="086DE9C0" w:rsidRDefault="00BC4CD0" w14:paraId="4A17999A" w14:textId="77777777">
      <w:pPr>
        <w:shd w:val="clear" w:color="auto" w:fill="FFFFFF" w:themeFill="background1"/>
        <w:spacing w:after="120" w:line="240" w:lineRule="auto"/>
        <w:textAlignment w:val="top"/>
        <w:rPr>
          <w:rFonts w:ascii="Times New Roman" w:hAnsi="Times New Roman" w:eastAsia="Times New Roman" w:cs="Times New Roman"/>
          <w:color w:val="333333"/>
          <w:sz w:val="24"/>
          <w:szCs w:val="24"/>
        </w:rPr>
      </w:pPr>
      <w:r w:rsidRPr="7F4148E4" w:rsidR="70B78FD1">
        <w:rPr>
          <w:rFonts w:ascii="Times New Roman" w:hAnsi="Times New Roman" w:eastAsia="Times New Roman" w:cs="Times New Roman"/>
          <w:color w:val="333333"/>
          <w:sz w:val="24"/>
          <w:szCs w:val="24"/>
        </w:rPr>
        <w:t>17 U.S.C. 101 et seq.</w:t>
      </w:r>
    </w:p>
    <w:p w:rsidR="00BC4CD0" w:rsidP="6BFD0842" w:rsidRDefault="00BC4CD0" w14:paraId="35506A29" w14:textId="620C1A46">
      <w:pPr>
        <w:spacing w:after="0" w:line="240" w:lineRule="auto"/>
        <w:rPr>
          <w:rFonts w:ascii="Times New Roman" w:hAnsi="Times New Roman" w:eastAsia="Times New Roman" w:cs="Times New Roman"/>
          <w:color w:val="000000" w:themeColor="text1" w:themeTint="FF" w:themeShade="FF"/>
          <w:sz w:val="24"/>
          <w:szCs w:val="24"/>
        </w:rPr>
      </w:pPr>
      <w:r w:rsidRPr="7F4148E4" w:rsidR="70BEAD2E">
        <w:rPr>
          <w:rFonts w:ascii="Times New Roman" w:hAnsi="Times New Roman" w:eastAsia="Times New Roman" w:cs="Times New Roman"/>
          <w:color w:val="000000" w:themeColor="text1" w:themeTint="FF" w:themeShade="FF"/>
          <w:sz w:val="24"/>
          <w:szCs w:val="24"/>
        </w:rPr>
        <w:t>Adopted August 23, 2021</w:t>
      </w:r>
    </w:p>
    <w:p w:rsidR="00BC4CD0" w:rsidP="7F4148E4" w:rsidRDefault="00BC4CD0" w14:paraId="0612A55B" w14:textId="5B62FAD2">
      <w:pPr>
        <w:spacing w:before="0" w:beforeAutospacing="off" w:after="160" w:afterAutospacing="off" w:line="259" w:lineRule="auto"/>
        <w:ind w:left="0" w:right="0"/>
        <w:jc w:val="both"/>
        <w:rPr>
          <w:rFonts w:ascii="Times New Roman" w:hAnsi="Times New Roman" w:eastAsia="Times New Roman" w:cs="Times New Roman"/>
          <w:noProof w:val="0"/>
          <w:sz w:val="22"/>
          <w:szCs w:val="22"/>
          <w:lang w:val="en-US"/>
        </w:rPr>
      </w:pPr>
      <w:r w:rsidRPr="7F4148E4" w:rsidR="007D56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0BC4CD0" w:rsidP="6BFD0842" w:rsidRDefault="00BC4CD0" w14:paraId="46F72170" w14:textId="2C08D6A7">
      <w:pPr>
        <w:pStyle w:val="Normal"/>
        <w:rPr>
          <w:rFonts w:ascii="Times New Roman" w:hAnsi="Times New Roman" w:eastAsia="Times New Roman" w:cs="Times New Roman"/>
        </w:rPr>
      </w:pPr>
    </w:p>
    <w:sectPr w:rsidR="00BC4CD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6072EE"/>
    <w:rsid w:val="000325C9"/>
    <w:rsid w:val="007D5655"/>
    <w:rsid w:val="00BC4CD0"/>
    <w:rsid w:val="0128D80E"/>
    <w:rsid w:val="041C3679"/>
    <w:rsid w:val="04962CE0"/>
    <w:rsid w:val="0735D918"/>
    <w:rsid w:val="086DE9C0"/>
    <w:rsid w:val="0A04834E"/>
    <w:rsid w:val="0B54541D"/>
    <w:rsid w:val="0E1E0C40"/>
    <w:rsid w:val="11A4B7E5"/>
    <w:rsid w:val="126A22FD"/>
    <w:rsid w:val="1C196CB4"/>
    <w:rsid w:val="1D2FD682"/>
    <w:rsid w:val="1FF0B812"/>
    <w:rsid w:val="20878BD1"/>
    <w:rsid w:val="21F75BA4"/>
    <w:rsid w:val="223C8367"/>
    <w:rsid w:val="252A19B5"/>
    <w:rsid w:val="261E9B1B"/>
    <w:rsid w:val="26C659E6"/>
    <w:rsid w:val="26FC7082"/>
    <w:rsid w:val="27E2A19A"/>
    <w:rsid w:val="2CB612BD"/>
    <w:rsid w:val="310CD545"/>
    <w:rsid w:val="322C5187"/>
    <w:rsid w:val="37781111"/>
    <w:rsid w:val="3977514C"/>
    <w:rsid w:val="399083DE"/>
    <w:rsid w:val="3E657D79"/>
    <w:rsid w:val="3E6FF46E"/>
    <w:rsid w:val="3F3A5BAD"/>
    <w:rsid w:val="4630DB5B"/>
    <w:rsid w:val="48443797"/>
    <w:rsid w:val="4996468B"/>
    <w:rsid w:val="4A5B94CE"/>
    <w:rsid w:val="4BE6EDD7"/>
    <w:rsid w:val="4C64F031"/>
    <w:rsid w:val="4C7F3676"/>
    <w:rsid w:val="4EFB47A4"/>
    <w:rsid w:val="506072EE"/>
    <w:rsid w:val="54B99550"/>
    <w:rsid w:val="553A04C4"/>
    <w:rsid w:val="564233F4"/>
    <w:rsid w:val="5B4BFF17"/>
    <w:rsid w:val="5CAE6526"/>
    <w:rsid w:val="6482EF10"/>
    <w:rsid w:val="69FF78DA"/>
    <w:rsid w:val="6BFD0842"/>
    <w:rsid w:val="6CA25ADE"/>
    <w:rsid w:val="6D3ADD2B"/>
    <w:rsid w:val="70B78FD1"/>
    <w:rsid w:val="70BEAD2E"/>
    <w:rsid w:val="72C30628"/>
    <w:rsid w:val="730DECDA"/>
    <w:rsid w:val="74CDE904"/>
    <w:rsid w:val="784A6EE9"/>
    <w:rsid w:val="7F414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72EE"/>
  <w15:chartTrackingRefBased/>
  <w15:docId w15:val="{7CDBC161-0001-48D9-8FD6-F73BD5F4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27046">
      <w:bodyDiv w:val="1"/>
      <w:marLeft w:val="0"/>
      <w:marRight w:val="0"/>
      <w:marTop w:val="0"/>
      <w:marBottom w:val="0"/>
      <w:divBdr>
        <w:top w:val="none" w:sz="0" w:space="0" w:color="auto"/>
        <w:left w:val="none" w:sz="0" w:space="0" w:color="auto"/>
        <w:bottom w:val="none" w:sz="0" w:space="0" w:color="auto"/>
        <w:right w:val="none" w:sz="0" w:space="0" w:color="auto"/>
      </w:divBdr>
      <w:divsChild>
        <w:div w:id="989021474">
          <w:marLeft w:val="0"/>
          <w:marRight w:val="0"/>
          <w:marTop w:val="120"/>
          <w:marBottom w:val="120"/>
          <w:divBdr>
            <w:top w:val="single" w:sz="2" w:space="0" w:color="BBBBBB"/>
            <w:left w:val="single" w:sz="2" w:space="0" w:color="BBBBBB"/>
            <w:bottom w:val="single" w:sz="2" w:space="0" w:color="BBBBBB"/>
            <w:right w:val="single" w:sz="2" w:space="0" w:color="BBBBBB"/>
          </w:divBdr>
        </w:div>
        <w:div w:id="1722360989">
          <w:marLeft w:val="0"/>
          <w:marRight w:val="0"/>
          <w:marTop w:val="120"/>
          <w:marBottom w:val="120"/>
          <w:divBdr>
            <w:top w:val="single" w:sz="2" w:space="0" w:color="BBBBBB"/>
            <w:left w:val="single" w:sz="2" w:space="0" w:color="BBBBBB"/>
            <w:bottom w:val="single" w:sz="2" w:space="0" w:color="BBBBBB"/>
            <w:right w:val="single" w:sz="2" w:space="0" w:color="BBBBBB"/>
          </w:divBdr>
          <w:divsChild>
            <w:div w:id="13832108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3F6F5-638D-4EAC-8EC5-FC008C8C28BC}"/>
</file>

<file path=customXml/itemProps2.xml><?xml version="1.0" encoding="utf-8"?>
<ds:datastoreItem xmlns:ds="http://schemas.openxmlformats.org/officeDocument/2006/customXml" ds:itemID="{67EB26D7-9C60-4600-A297-71E4C91BCEAD}">
  <ds:schemaRefs>
    <ds:schemaRef ds:uri="http://schemas.microsoft.com/office/2006/metadata/properties"/>
    <ds:schemaRef ds:uri="http://schemas.microsoft.com/office/infopath/2007/PartnerControls"/>
    <ds:schemaRef ds:uri="1fade095-826a-4ac3-bc18-2802a31e7616"/>
    <ds:schemaRef ds:uri="1041322c-be9d-4f5e-aad5-74482af103d6"/>
  </ds:schemaRefs>
</ds:datastoreItem>
</file>

<file path=customXml/itemProps3.xml><?xml version="1.0" encoding="utf-8"?>
<ds:datastoreItem xmlns:ds="http://schemas.openxmlformats.org/officeDocument/2006/customXml" ds:itemID="{EC9D304D-765E-46A1-B54B-9EFB04803D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revision>11</revision>
  <dcterms:created xsi:type="dcterms:W3CDTF">2022-08-22T14:35:00.0000000Z</dcterms:created>
  <dcterms:modified xsi:type="dcterms:W3CDTF">2026-07-16T17:28:06.4470595Z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6800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