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44EA550" w14:paraId="347C2A9B" wp14:textId="0DC841E6">
      <w:pPr>
        <w:pStyle w:val="Normal"/>
        <w:jc w:val="center"/>
        <w:rPr>
          <w:rFonts w:ascii="Times New Roman" w:hAnsi="Times New Roman" w:eastAsia="Times New Roman" w:cs="Times New Roman"/>
          <w:noProof w:val="0"/>
          <w:sz w:val="32"/>
          <w:szCs w:val="32"/>
          <w:lang w:val="en-US"/>
        </w:rPr>
      </w:pPr>
      <w:r w:rsidRPr="044EA550" w:rsidR="2C726612">
        <w:rPr>
          <w:rFonts w:ascii="Times New Roman" w:hAnsi="Times New Roman" w:eastAsia="Times New Roman" w:cs="Times New Roman"/>
          <w:b w:val="1"/>
          <w:bCs w:val="1"/>
          <w:noProof w:val="0"/>
          <w:sz w:val="32"/>
          <w:szCs w:val="32"/>
          <w:lang w:val="en-US"/>
        </w:rPr>
        <w:t>Student Fees</w:t>
      </w:r>
      <w:r w:rsidRPr="044EA550" w:rsidR="2C726612">
        <w:rPr>
          <w:rFonts w:ascii="Times New Roman" w:hAnsi="Times New Roman" w:eastAsia="Times New Roman" w:cs="Times New Roman"/>
          <w:noProof w:val="0"/>
          <w:sz w:val="32"/>
          <w:szCs w:val="32"/>
          <w:lang w:val="en-US"/>
        </w:rPr>
        <w:t xml:space="preserve"> </w:t>
      </w:r>
      <w:r w:rsidRPr="044EA550" w:rsidR="2C726612">
        <w:rPr>
          <w:rFonts w:ascii="Times New Roman" w:hAnsi="Times New Roman" w:eastAsia="Times New Roman" w:cs="Times New Roman"/>
          <w:b w:val="1"/>
          <w:bCs w:val="1"/>
          <w:noProof w:val="0"/>
          <w:sz w:val="32"/>
          <w:szCs w:val="32"/>
          <w:lang w:val="en-US"/>
        </w:rPr>
        <w:t>Policy 3003</w:t>
      </w:r>
    </w:p>
    <w:p xmlns:wp14="http://schemas.microsoft.com/office/word/2010/wordml" w:rsidP="044EA550" w14:paraId="67AA5635" wp14:textId="6CFC7245">
      <w:pPr>
        <w:rPr>
          <w:rFonts w:ascii="Times New Roman" w:hAnsi="Times New Roman" w:eastAsia="Times New Roman" w:cs="Times New Roman"/>
          <w:noProof w:val="0"/>
          <w:sz w:val="24"/>
          <w:szCs w:val="24"/>
          <w:lang w:val="en-US"/>
        </w:rPr>
      </w:pPr>
      <w:r w:rsidRPr="044EA550" w:rsidR="2C726612">
        <w:rPr>
          <w:rFonts w:ascii="Times New Roman" w:hAnsi="Times New Roman" w:eastAsia="Times New Roman" w:cs="Times New Roman"/>
          <w:noProof w:val="0"/>
          <w:sz w:val="24"/>
          <w:szCs w:val="24"/>
          <w:lang w:val="en-US"/>
        </w:rPr>
        <w:t xml:space="preserve"> </w:t>
      </w:r>
      <w:r w:rsidRPr="044EA550" w:rsidR="2C726612">
        <w:rPr>
          <w:rFonts w:ascii="Times New Roman" w:hAnsi="Times New Roman" w:eastAsia="Times New Roman" w:cs="Times New Roman"/>
          <w:noProof w:val="0"/>
          <w:color w:val="000000" w:themeColor="text1" w:themeTint="FF" w:themeShade="FF"/>
          <w:sz w:val="24"/>
          <w:szCs w:val="24"/>
          <w:lang w:val="en-US"/>
        </w:rPr>
        <w:t> </w:t>
      </w:r>
      <w:r w:rsidRPr="044EA550" w:rsidR="2C726612">
        <w:rPr>
          <w:rFonts w:ascii="Times New Roman" w:hAnsi="Times New Roman" w:eastAsia="Times New Roman" w:cs="Times New Roman"/>
          <w:noProof w:val="0"/>
          <w:sz w:val="24"/>
          <w:szCs w:val="24"/>
          <w:lang w:val="en-US"/>
        </w:rPr>
        <w:t xml:space="preserve">Adopted August 23, 2021 </w:t>
      </w:r>
    </w:p>
    <w:p xmlns:wp14="http://schemas.microsoft.com/office/word/2010/wordml" w14:paraId="7BA8709C" wp14:textId="48CA87E1">
      <w:r w:rsidRPr="044EA550" w:rsidR="2C726612">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44EA550" w14:paraId="08E78F89" wp14:textId="6D858831">
      <w:pPr>
        <w:jc w:val="both"/>
      </w:pPr>
      <w:r w:rsidRPr="7276683A" w:rsidR="2C726612">
        <w:rPr>
          <w:rFonts w:ascii="Times New Roman" w:hAnsi="Times New Roman" w:eastAsia="Times New Roman" w:cs="Times New Roman"/>
          <w:noProof w:val="0"/>
          <w:color w:val="000000" w:themeColor="text1" w:themeTint="FF" w:themeShade="FF"/>
          <w:sz w:val="24"/>
          <w:szCs w:val="24"/>
          <w:lang w:val="en-US"/>
        </w:rPr>
        <w:t xml:space="preserve">Reasonable student fees may be charged in connection with certain items, materials, and activities. Except as otherwise provided in this policy or authorized The Kenosha Schools of Technology Enhanced Curriculum </w:t>
      </w:r>
      <w:r w:rsidRPr="7276683A" w:rsidR="590A977F">
        <w:rPr>
          <w:rFonts w:ascii="Times New Roman" w:hAnsi="Times New Roman" w:eastAsia="Times New Roman" w:cs="Times New Roman"/>
          <w:strike w:val="0"/>
          <w:dstrike w:val="0"/>
          <w:noProof w:val="0"/>
          <w:color w:val="000000" w:themeColor="text1" w:themeTint="FF" w:themeShade="FF"/>
          <w:sz w:val="24"/>
          <w:szCs w:val="24"/>
          <w:lang w:val="en-US"/>
        </w:rPr>
        <w:t>Governance Board</w:t>
      </w:r>
      <w:r w:rsidRPr="7276683A" w:rsidR="2C726612">
        <w:rPr>
          <w:rFonts w:ascii="Times New Roman" w:hAnsi="Times New Roman" w:eastAsia="Times New Roman" w:cs="Times New Roman"/>
          <w:noProof w:val="0"/>
          <w:color w:val="000000" w:themeColor="text1" w:themeTint="FF" w:themeShade="FF"/>
          <w:sz w:val="24"/>
          <w:szCs w:val="24"/>
          <w:lang w:val="en-US"/>
        </w:rPr>
        <w:t xml:space="preserve">, the Board shall approve the amount of each student </w:t>
      </w:r>
      <w:r w:rsidRPr="7276683A" w:rsidR="0E0B9196">
        <w:rPr>
          <w:rFonts w:ascii="Times New Roman" w:hAnsi="Times New Roman" w:eastAsia="Times New Roman" w:cs="Times New Roman"/>
          <w:noProof w:val="0"/>
          <w:color w:val="000000" w:themeColor="text1" w:themeTint="FF" w:themeShade="FF"/>
          <w:sz w:val="24"/>
          <w:szCs w:val="24"/>
          <w:lang w:val="en-US"/>
        </w:rPr>
        <w:t>fee and</w:t>
      </w:r>
      <w:r w:rsidRPr="7276683A" w:rsidR="2C726612">
        <w:rPr>
          <w:rFonts w:ascii="Times New Roman" w:hAnsi="Times New Roman" w:eastAsia="Times New Roman" w:cs="Times New Roman"/>
          <w:noProof w:val="0"/>
          <w:color w:val="000000" w:themeColor="text1" w:themeTint="FF" w:themeShade="FF"/>
          <w:sz w:val="24"/>
          <w:szCs w:val="24"/>
          <w:lang w:val="en-US"/>
        </w:rPr>
        <w:t xml:space="preserve"> may do so by adopting a schedule of various fees. </w:t>
      </w:r>
      <w:r w:rsidRPr="7276683A" w:rsidR="2C726612">
        <w:rPr>
          <w:rFonts w:ascii="Times New Roman" w:hAnsi="Times New Roman" w:eastAsia="Times New Roman" w:cs="Times New Roman"/>
          <w:noProof w:val="0"/>
          <w:color w:val="000000" w:themeColor="text1" w:themeTint="FF" w:themeShade="FF"/>
          <w:sz w:val="24"/>
          <w:szCs w:val="24"/>
          <w:lang w:val="en-US"/>
        </w:rPr>
        <w:t xml:space="preserve">When </w:t>
      </w:r>
      <w:r w:rsidRPr="7276683A" w:rsidR="2C726612">
        <w:rPr>
          <w:rFonts w:ascii="Times New Roman" w:hAnsi="Times New Roman" w:eastAsia="Times New Roman" w:cs="Times New Roman"/>
          <w:noProof w:val="0"/>
          <w:color w:val="000000" w:themeColor="text1" w:themeTint="FF" w:themeShade="FF"/>
          <w:sz w:val="24"/>
          <w:szCs w:val="24"/>
          <w:lang w:val="en-US"/>
        </w:rPr>
        <w:t>establishing</w:t>
      </w:r>
      <w:r w:rsidRPr="7276683A" w:rsidR="2C726612">
        <w:rPr>
          <w:rFonts w:ascii="Times New Roman" w:hAnsi="Times New Roman" w:eastAsia="Times New Roman" w:cs="Times New Roman"/>
          <w:noProof w:val="0"/>
          <w:color w:val="000000" w:themeColor="text1" w:themeTint="FF" w:themeShade="FF"/>
          <w:sz w:val="24"/>
          <w:szCs w:val="24"/>
          <w:lang w:val="en-US"/>
        </w:rPr>
        <w:t xml:space="preserve"> a fee, the Board may expressly </w:t>
      </w:r>
      <w:r w:rsidRPr="7276683A" w:rsidR="2C726612">
        <w:rPr>
          <w:rFonts w:ascii="Times New Roman" w:hAnsi="Times New Roman" w:eastAsia="Times New Roman" w:cs="Times New Roman"/>
          <w:noProof w:val="0"/>
          <w:color w:val="000000" w:themeColor="text1" w:themeTint="FF" w:themeShade="FF"/>
          <w:sz w:val="24"/>
          <w:szCs w:val="24"/>
          <w:lang w:val="en-US"/>
        </w:rPr>
        <w:t>identify</w:t>
      </w:r>
      <w:r w:rsidRPr="7276683A" w:rsidR="2C726612">
        <w:rPr>
          <w:rFonts w:ascii="Times New Roman" w:hAnsi="Times New Roman" w:eastAsia="Times New Roman" w:cs="Times New Roman"/>
          <w:noProof w:val="0"/>
          <w:color w:val="000000" w:themeColor="text1" w:themeTint="FF" w:themeShade="FF"/>
          <w:sz w:val="24"/>
          <w:szCs w:val="24"/>
          <w:lang w:val="en-US"/>
        </w:rPr>
        <w:t xml:space="preserve"> whether the fee is subject to </w:t>
      </w:r>
      <w:r w:rsidRPr="7276683A" w:rsidR="2C726612">
        <w:rPr>
          <w:rFonts w:ascii="Times New Roman" w:hAnsi="Times New Roman" w:eastAsia="Times New Roman" w:cs="Times New Roman"/>
          <w:noProof w:val="0"/>
          <w:color w:val="000000" w:themeColor="text1" w:themeTint="FF" w:themeShade="FF"/>
          <w:sz w:val="24"/>
          <w:szCs w:val="24"/>
          <w:lang w:val="en-US"/>
        </w:rPr>
        <w:t>possible waiver</w:t>
      </w:r>
      <w:r w:rsidRPr="7276683A" w:rsidR="2C726612">
        <w:rPr>
          <w:rFonts w:ascii="Times New Roman" w:hAnsi="Times New Roman" w:eastAsia="Times New Roman" w:cs="Times New Roman"/>
          <w:noProof w:val="0"/>
          <w:color w:val="000000" w:themeColor="text1" w:themeTint="FF" w:themeShade="FF"/>
          <w:sz w:val="24"/>
          <w:szCs w:val="24"/>
          <w:lang w:val="en-US"/>
        </w:rPr>
        <w:t xml:space="preserve"> (in whole or in part) based on ability to pay.</w:t>
      </w:r>
      <w:r w:rsidRPr="7276683A" w:rsidR="2C726612">
        <w:rPr>
          <w:rFonts w:ascii="Times New Roman" w:hAnsi="Times New Roman" w:eastAsia="Times New Roman" w:cs="Times New Roman"/>
          <w:noProof w:val="0"/>
          <w:color w:val="000000" w:themeColor="text1" w:themeTint="FF" w:themeShade="FF"/>
          <w:sz w:val="24"/>
          <w:szCs w:val="24"/>
          <w:lang w:val="en-US"/>
        </w:rPr>
        <w:t xml:space="preserve"> However, if the Board </w:t>
      </w:r>
      <w:r w:rsidRPr="7276683A" w:rsidR="2C726612">
        <w:rPr>
          <w:rFonts w:ascii="Times New Roman" w:hAnsi="Times New Roman" w:eastAsia="Times New Roman" w:cs="Times New Roman"/>
          <w:noProof w:val="0"/>
          <w:color w:val="000000" w:themeColor="text1" w:themeTint="FF" w:themeShade="FF"/>
          <w:sz w:val="24"/>
          <w:szCs w:val="24"/>
          <w:lang w:val="en-US"/>
        </w:rPr>
        <w:t>fails to</w:t>
      </w:r>
      <w:r w:rsidRPr="7276683A" w:rsidR="2C726612">
        <w:rPr>
          <w:rFonts w:ascii="Times New Roman" w:hAnsi="Times New Roman" w:eastAsia="Times New Roman" w:cs="Times New Roman"/>
          <w:noProof w:val="0"/>
          <w:color w:val="000000" w:themeColor="text1" w:themeTint="FF" w:themeShade="FF"/>
          <w:sz w:val="24"/>
          <w:szCs w:val="24"/>
          <w:lang w:val="en-US"/>
        </w:rPr>
        <w:t xml:space="preserve"> specify whether a particular fee is subject to </w:t>
      </w:r>
      <w:r w:rsidRPr="7276683A" w:rsidR="2C726612">
        <w:rPr>
          <w:rFonts w:ascii="Times New Roman" w:hAnsi="Times New Roman" w:eastAsia="Times New Roman" w:cs="Times New Roman"/>
          <w:noProof w:val="0"/>
          <w:color w:val="000000" w:themeColor="text1" w:themeTint="FF" w:themeShade="FF"/>
          <w:sz w:val="24"/>
          <w:szCs w:val="24"/>
          <w:lang w:val="en-US"/>
        </w:rPr>
        <w:t>possible waiver</w:t>
      </w:r>
      <w:r w:rsidRPr="7276683A" w:rsidR="2C726612">
        <w:rPr>
          <w:rFonts w:ascii="Times New Roman" w:hAnsi="Times New Roman" w:eastAsia="Times New Roman" w:cs="Times New Roman"/>
          <w:noProof w:val="0"/>
          <w:color w:val="000000" w:themeColor="text1" w:themeTint="FF" w:themeShade="FF"/>
          <w:sz w:val="24"/>
          <w:szCs w:val="24"/>
          <w:lang w:val="en-US"/>
        </w:rPr>
        <w:t xml:space="preserve">, the fee shall be considered non-waivable except as otherwise required by law. </w:t>
      </w:r>
    </w:p>
    <w:p xmlns:wp14="http://schemas.microsoft.com/office/word/2010/wordml" w14:paraId="52785D9D" wp14:textId="5F027F74">
      <w:r w:rsidRPr="044EA550" w:rsidR="2C726612">
        <w:rPr>
          <w:rFonts w:ascii="Calibri" w:hAnsi="Calibri" w:eastAsia="Calibri" w:cs="Calibri"/>
          <w:noProof w:val="0"/>
          <w:color w:val="000000" w:themeColor="text1" w:themeTint="FF" w:themeShade="FF"/>
          <w:sz w:val="22"/>
          <w:szCs w:val="22"/>
          <w:lang w:val="en-US"/>
        </w:rPr>
        <w:t xml:space="preserve"> </w:t>
      </w:r>
      <w:r>
        <w:br/>
      </w:r>
      <w:r w:rsidRPr="044EA550" w:rsidR="2C726612">
        <w:rPr>
          <w:rFonts w:ascii="Calibri" w:hAnsi="Calibri" w:eastAsia="Calibri" w:cs="Calibri"/>
          <w:noProof w:val="0"/>
          <w:color w:val="000000" w:themeColor="text1" w:themeTint="FF" w:themeShade="FF"/>
          <w:sz w:val="22"/>
          <w:szCs w:val="22"/>
          <w:lang w:val="en-US"/>
        </w:rPr>
        <w:t xml:space="preserve"> </w:t>
      </w:r>
      <w:r w:rsidRPr="044EA550" w:rsidR="2C726612">
        <w:rPr>
          <w:rFonts w:ascii="Times New Roman" w:hAnsi="Times New Roman" w:eastAsia="Times New Roman" w:cs="Times New Roman"/>
          <w:noProof w:val="0"/>
          <w:color w:val="000000" w:themeColor="text1" w:themeTint="FF" w:themeShade="FF"/>
          <w:sz w:val="24"/>
          <w:szCs w:val="24"/>
          <w:lang w:val="en-US"/>
        </w:rPr>
        <w:t xml:space="preserve">Parents and guardians who claim that the financial condition of their families is such that they cannot afford to pay the established fees may request that the fees be waived or reduced. All fee waiver/reduction requests shall be submitted in writing. The Chief Executive Officer (“CEO”) or designee shall approve or deny the request according to any lawful means.   </w:t>
      </w:r>
    </w:p>
    <w:p xmlns:wp14="http://schemas.microsoft.com/office/word/2010/wordml" w:rsidP="044EA550" w14:paraId="19B3E08E" wp14:textId="55E96381">
      <w:pPr>
        <w:jc w:val="both"/>
      </w:pPr>
      <w:r w:rsidRPr="044EA550" w:rsidR="2C726612">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44EA550" w14:paraId="0F3A12D4" wp14:textId="4E558128">
      <w:pPr>
        <w:jc w:val="both"/>
      </w:pPr>
      <w:r w:rsidRPr="044EA550" w:rsidR="2C726612">
        <w:rPr>
          <w:rFonts w:ascii="Times New Roman" w:hAnsi="Times New Roman" w:eastAsia="Times New Roman" w:cs="Times New Roman"/>
          <w:noProof w:val="0"/>
          <w:color w:val="000000" w:themeColor="text1" w:themeTint="FF" w:themeShade="FF"/>
          <w:sz w:val="24"/>
          <w:szCs w:val="24"/>
          <w:lang w:val="en-US"/>
        </w:rPr>
        <w:t xml:space="preserve">The business manager shall be responsible for the accurate and timely collection of student fees in accordance with proper accounting procedures. It is the Board’s expectation that all reasonable efforts shall be taken to ensure the collection of all fees due to The School. To the extent permitted by law, the administration may withhold school-related privileges from a student/family who refuses to pay applicable fees or who refuses to accept or fails to adhere to a payment plan offered by the administration. After the administration holds or attempts to arrange an in-person meeting with a parent or guardian, makes a good faith effort to offer a payment plan for the amount owed, and provides a final notice of the amount due, the Board authorizes the CEO to pursue legal action through small claims court for the collection of unpaid fees due The School. The CEO shall inform the Board when such legal action is being taken. </w:t>
      </w:r>
    </w:p>
    <w:p xmlns:wp14="http://schemas.microsoft.com/office/word/2010/wordml" w:rsidP="044EA550" w14:paraId="5C3FDBBD" wp14:textId="6CE39E9E">
      <w:pPr>
        <w:jc w:val="both"/>
      </w:pPr>
      <w:r w:rsidRPr="044EA550" w:rsidR="2C726612">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044EA550" w14:paraId="5CA42A5A" wp14:textId="642B0BE3">
      <w:pPr>
        <w:jc w:val="both"/>
      </w:pPr>
      <w:r w:rsidRPr="044EA550" w:rsidR="2C726612">
        <w:rPr>
          <w:rFonts w:ascii="Times New Roman" w:hAnsi="Times New Roman" w:eastAsia="Times New Roman" w:cs="Times New Roman"/>
          <w:noProof w:val="0"/>
          <w:color w:val="000000" w:themeColor="text1" w:themeTint="FF" w:themeShade="FF"/>
          <w:sz w:val="24"/>
          <w:szCs w:val="24"/>
          <w:lang w:val="en-US"/>
        </w:rPr>
        <w:t xml:space="preserve">This policy does not apply to the establishment of school </w:t>
      </w:r>
      <w:bookmarkStart w:name="_Int_0RUavrsF" w:id="1508054288"/>
      <w:r w:rsidRPr="044EA550" w:rsidR="2C726612">
        <w:rPr>
          <w:rFonts w:ascii="Times New Roman" w:hAnsi="Times New Roman" w:eastAsia="Times New Roman" w:cs="Times New Roman"/>
          <w:noProof w:val="0"/>
          <w:color w:val="000000" w:themeColor="text1" w:themeTint="FF" w:themeShade="FF"/>
          <w:sz w:val="24"/>
          <w:szCs w:val="24"/>
          <w:lang w:val="en-US"/>
        </w:rPr>
        <w:t>meal</w:t>
      </w:r>
      <w:bookmarkEnd w:id="1508054288"/>
      <w:r w:rsidRPr="044EA550" w:rsidR="2C726612">
        <w:rPr>
          <w:rFonts w:ascii="Times New Roman" w:hAnsi="Times New Roman" w:eastAsia="Times New Roman" w:cs="Times New Roman"/>
          <w:noProof w:val="0"/>
          <w:color w:val="000000" w:themeColor="text1" w:themeTint="FF" w:themeShade="FF"/>
          <w:sz w:val="24"/>
          <w:szCs w:val="24"/>
          <w:lang w:val="en-US"/>
        </w:rPr>
        <w:t xml:space="preserve"> or food and beverage prices or to the processing of applications for free or reduced-price school meals.</w:t>
      </w:r>
    </w:p>
    <w:p xmlns:wp14="http://schemas.microsoft.com/office/word/2010/wordml" w:rsidP="044EA550" w14:paraId="2C078E63" wp14:textId="0FEC3CE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0RUavrsF" int2:invalidationBookmarkName="" int2:hashCode="hQTZaxeCRmwiHQ" int2:id="p8BKqbRJ">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909D6F"/>
    <w:rsid w:val="044EA550"/>
    <w:rsid w:val="0E0B9196"/>
    <w:rsid w:val="2C726612"/>
    <w:rsid w:val="47CB0305"/>
    <w:rsid w:val="590A977F"/>
    <w:rsid w:val="607209F2"/>
    <w:rsid w:val="620DDA53"/>
    <w:rsid w:val="7276683A"/>
    <w:rsid w:val="76909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9D6F"/>
  <w15:chartTrackingRefBased/>
  <w15:docId w15:val="{865BCDB2-20B3-4B70-AD11-97B6F23753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microsoft.com/office/2020/10/relationships/intelligence" Target="intelligence2.xml" Id="R6cf96b41cb0a405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77F691BC-7C0B-4DAE-8A7A-B32C930F2A65}"/>
</file>

<file path=customXml/itemProps2.xml><?xml version="1.0" encoding="utf-8"?>
<ds:datastoreItem xmlns:ds="http://schemas.openxmlformats.org/officeDocument/2006/customXml" ds:itemID="{0A1C374A-7279-40F7-BCB5-7919463CC84A}"/>
</file>

<file path=customXml/itemProps3.xml><?xml version="1.0" encoding="utf-8"?>
<ds:datastoreItem xmlns:ds="http://schemas.openxmlformats.org/officeDocument/2006/customXml" ds:itemID="{3DE696CB-DD0A-4E79-BB1A-2EB1BE79BB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Schofield</dc:creator>
  <cp:keywords/>
  <dc:description/>
  <cp:lastModifiedBy>Peggy  Schofield</cp:lastModifiedBy>
  <dcterms:created xsi:type="dcterms:W3CDTF">2023-02-23T20:51:57Z</dcterms:created>
  <dcterms:modified xsi:type="dcterms:W3CDTF">2023-03-07T19:07:46Z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