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32E5005" w14:paraId="168DCA64" wp14:textId="13273438">
      <w:pPr>
        <w:jc w:val="center"/>
      </w:pPr>
      <w:r w:rsidRPr="232E5005" w:rsidR="05669681">
        <w:rPr>
          <w:rFonts w:ascii="Times New Roman" w:hAnsi="Times New Roman" w:eastAsia="Times New Roman" w:cs="Times New Roman"/>
          <w:b w:val="1"/>
          <w:bCs w:val="1"/>
          <w:noProof w:val="0"/>
          <w:sz w:val="32"/>
          <w:szCs w:val="32"/>
          <w:lang w:val="en-US"/>
        </w:rPr>
        <w:t xml:space="preserve">Open Meetings Policy 4008 </w:t>
      </w:r>
    </w:p>
    <w:p xmlns:wp14="http://schemas.microsoft.com/office/word/2010/wordml" w:rsidP="7FF16D03" w14:paraId="4BBCF00C" wp14:textId="3E992250">
      <w:pPr>
        <w:rPr>
          <w:rFonts w:ascii="Times New Roman" w:hAnsi="Times New Roman" w:eastAsia="Times New Roman" w:cs="Times New Roman"/>
          <w:noProof w:val="0"/>
          <w:color w:val="000000" w:themeColor="text1" w:themeTint="FF" w:themeShade="FF"/>
          <w:sz w:val="24"/>
          <w:szCs w:val="24"/>
          <w:lang w:val="en-US"/>
        </w:rPr>
      </w:pPr>
      <w:r w:rsidRPr="7FF16D03" w:rsidR="05669681">
        <w:rPr>
          <w:rFonts w:ascii="Times New Roman" w:hAnsi="Times New Roman" w:eastAsia="Times New Roman" w:cs="Times New Roman"/>
          <w:noProof w:val="0"/>
          <w:color w:val="000000" w:themeColor="text1" w:themeTint="FF" w:themeShade="FF"/>
          <w:sz w:val="24"/>
          <w:szCs w:val="24"/>
          <w:lang w:val="en-US"/>
        </w:rPr>
        <w:t xml:space="preserve"> </w:t>
      </w:r>
      <w:r w:rsidRPr="7FF16D03" w:rsidR="05669681">
        <w:rPr>
          <w:rFonts w:ascii="Times New Roman" w:hAnsi="Times New Roman" w:eastAsia="Times New Roman" w:cs="Times New Roman"/>
          <w:noProof w:val="0"/>
          <w:color w:val="000000" w:themeColor="text1" w:themeTint="FF" w:themeShade="FF"/>
          <w:sz w:val="24"/>
          <w:szCs w:val="24"/>
          <w:lang w:val="en-US"/>
        </w:rPr>
        <w:t xml:space="preserve">Adopted </w:t>
      </w:r>
      <w:r w:rsidRPr="7FF16D03" w:rsidR="3EB62ECA">
        <w:rPr>
          <w:rFonts w:ascii="Times New Roman" w:hAnsi="Times New Roman" w:eastAsia="Times New Roman" w:cs="Times New Roman"/>
          <w:noProof w:val="0"/>
          <w:color w:val="000000" w:themeColor="text1" w:themeTint="FF" w:themeShade="FF"/>
          <w:sz w:val="24"/>
          <w:szCs w:val="24"/>
          <w:lang w:val="en-US"/>
        </w:rPr>
        <w:t>August 23</w:t>
      </w:r>
      <w:r w:rsidRPr="7FF16D03" w:rsidR="05669681">
        <w:rPr>
          <w:rFonts w:ascii="Times New Roman" w:hAnsi="Times New Roman" w:eastAsia="Times New Roman" w:cs="Times New Roman"/>
          <w:noProof w:val="0"/>
          <w:color w:val="000000" w:themeColor="text1" w:themeTint="FF" w:themeShade="FF"/>
          <w:sz w:val="24"/>
          <w:szCs w:val="24"/>
          <w:lang w:val="en-US"/>
        </w:rPr>
        <w:t>, 2021</w:t>
      </w:r>
    </w:p>
    <w:p xmlns:wp14="http://schemas.microsoft.com/office/word/2010/wordml" w14:paraId="51C53D35" wp14:textId="4CAF24B5">
      <w:r w:rsidRPr="7FF16D03" w:rsidR="05669681">
        <w:rPr>
          <w:rFonts w:ascii="Times New Roman" w:hAnsi="Times New Roman" w:eastAsia="Times New Roman" w:cs="Times New Roman"/>
          <w:noProof w:val="0"/>
          <w:color w:val="000000" w:themeColor="text1" w:themeTint="FF" w:themeShade="FF"/>
          <w:sz w:val="24"/>
          <w:szCs w:val="24"/>
          <w:lang w:val="en-US"/>
        </w:rPr>
        <w:t xml:space="preserve">Kenosha Schools of Technology Enhanced Curriculum </w:t>
      </w:r>
      <w:r w:rsidRPr="7FF16D03" w:rsidR="05669681">
        <w:rPr>
          <w:rFonts w:ascii="Times New Roman" w:hAnsi="Times New Roman" w:eastAsia="Times New Roman" w:cs="Times New Roman"/>
          <w:noProof w:val="0"/>
          <w:color w:val="000000" w:themeColor="text1" w:themeTint="FF" w:themeShade="FF"/>
          <w:sz w:val="24"/>
          <w:szCs w:val="24"/>
          <w:lang w:val="en-US"/>
        </w:rPr>
        <w:t>Governance Board</w:t>
      </w:r>
      <w:r w:rsidRPr="7FF16D03" w:rsidR="05669681">
        <w:rPr>
          <w:rFonts w:ascii="Times New Roman" w:hAnsi="Times New Roman" w:eastAsia="Times New Roman" w:cs="Times New Roman"/>
          <w:noProof w:val="0"/>
          <w:color w:val="000000" w:themeColor="text1" w:themeTint="FF" w:themeShade="FF"/>
          <w:sz w:val="24"/>
          <w:szCs w:val="24"/>
          <w:lang w:val="en-US"/>
        </w:rPr>
        <w:t xml:space="preserve"> has a duty to conduct the business of Kenosha High School of Technology Enhanced Curriculum (“The School”) in an open and fair manner that is known and understood by the public and community members. The purpose of this policy is to emphasize the importance of meeting in an open and accessible manner and </w:t>
      </w:r>
      <w:r w:rsidRPr="7FF16D03" w:rsidR="05669681">
        <w:rPr>
          <w:rFonts w:ascii="Times New Roman" w:hAnsi="Times New Roman" w:eastAsia="Times New Roman" w:cs="Times New Roman"/>
          <w:noProof w:val="0"/>
          <w:color w:val="000000" w:themeColor="text1" w:themeTint="FF" w:themeShade="FF"/>
          <w:sz w:val="24"/>
          <w:szCs w:val="24"/>
          <w:lang w:val="en-US"/>
        </w:rPr>
        <w:t>identify</w:t>
      </w:r>
      <w:r w:rsidRPr="7FF16D03" w:rsidR="05669681">
        <w:rPr>
          <w:rFonts w:ascii="Times New Roman" w:hAnsi="Times New Roman" w:eastAsia="Times New Roman" w:cs="Times New Roman"/>
          <w:noProof w:val="0"/>
          <w:color w:val="000000" w:themeColor="text1" w:themeTint="FF" w:themeShade="FF"/>
          <w:sz w:val="24"/>
          <w:szCs w:val="24"/>
          <w:lang w:val="en-US"/>
        </w:rPr>
        <w:t xml:space="preserve"> circumstances in which the Board may meet in a closed session, a meeting that is closed to the public.</w:t>
      </w:r>
    </w:p>
    <w:p xmlns:wp14="http://schemas.microsoft.com/office/word/2010/wordml" w14:paraId="4F82A7BD" wp14:textId="02DBD4EC">
      <w:r w:rsidRPr="232E5005" w:rsidR="05669681">
        <w:rPr>
          <w:rFonts w:ascii="Times New Roman" w:hAnsi="Times New Roman" w:eastAsia="Times New Roman" w:cs="Times New Roman"/>
          <w:noProof w:val="0"/>
          <w:sz w:val="24"/>
          <w:szCs w:val="24"/>
          <w:lang w:val="en-US"/>
        </w:rPr>
        <w:t xml:space="preserve"> </w:t>
      </w:r>
      <w:r w:rsidRPr="232E5005" w:rsidR="05669681">
        <w:rPr>
          <w:rFonts w:ascii="Times New Roman" w:hAnsi="Times New Roman" w:eastAsia="Times New Roman" w:cs="Times New Roman"/>
          <w:noProof w:val="0"/>
          <w:color w:val="000000" w:themeColor="text1" w:themeTint="FF" w:themeShade="FF"/>
          <w:sz w:val="24"/>
          <w:szCs w:val="24"/>
          <w:lang w:val="en-US"/>
        </w:rPr>
        <w:t>The Board shall meet in open session unless one of the exceptions set forth below applies</w:t>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r w:rsidRPr="232E5005" w:rsidR="05669681">
        <w:rPr>
          <w:rFonts w:ascii="Times New Roman" w:hAnsi="Times New Roman" w:eastAsia="Times New Roman" w:cs="Times New Roman"/>
          <w:noProof w:val="0"/>
          <w:color w:val="000000" w:themeColor="text1" w:themeTint="FF" w:themeShade="FF"/>
          <w:sz w:val="24"/>
          <w:szCs w:val="24"/>
          <w:lang w:val="en-US"/>
        </w:rPr>
        <w:t>Each closed session requires a majority roll-call vote of the Board and may be held for one or more of the following specified purposes:</w:t>
      </w:r>
    </w:p>
    <w:p xmlns:wp14="http://schemas.microsoft.com/office/word/2010/wordml" w:rsidP="232E5005" w14:paraId="1E73D601" wp14:textId="7787987E">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sz w:val="24"/>
          <w:szCs w:val="24"/>
          <w:lang w:val="en-US"/>
        </w:rPr>
        <w:t xml:space="preserve"> </w:t>
      </w:r>
      <w:r w:rsidRPr="232E5005" w:rsidR="05669681">
        <w:rPr>
          <w:rFonts w:ascii="Times New Roman" w:hAnsi="Times New Roman" w:eastAsia="Times New Roman" w:cs="Times New Roman"/>
          <w:noProof w:val="0"/>
          <w:color w:val="000000" w:themeColor="text1" w:themeTint="FF" w:themeShade="FF"/>
          <w:sz w:val="24"/>
          <w:szCs w:val="24"/>
          <w:lang w:val="en-US"/>
        </w:rPr>
        <w:t>deliberate a case which was the subject of any hearing before the Board; (19.85(1)(a))</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67647E85" wp14:textId="5F7B1D09">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consider dismissal, demotion, licensing, or discipline of any Board employee or person licensed by the Board, or the investigation of charges against such person, and the taking of formal action on any such matter; (19.85(1)(b))</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4B81B4C1" wp14:textId="2780A7AD">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consider the employment, promotion, compensation, or performance-evaluation data of any employee; (19.85(1)(c))</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32604AA6" wp14:textId="66D653DD">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considering strategy for crime detection or prevention; (19.85(1)(d))</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2BCD9CC0" wp14:textId="16D733C8">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deliberate or negotiate the purchase of public properties, the investment of the corporation’s funds, or the conduct of other Board business whenever competitive or bargaining reasons require a closed session; (19.85(1)(e))</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20A5D2DF" wp14:textId="0333CE35">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consider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(19.85(1)(f))</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55DB9FB3" wp14:textId="75B136B5">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confer with the Board's legal counsel who is rendering oral or written advice concerning strategy to be adopted by the Board with respect to litigation in which it is or is likely to become involved; (19.85(1)(g))</w:t>
      </w:r>
      <w:r>
        <w:br/>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32E5005" w14:paraId="4AA1B563" wp14:textId="66A783A1">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232E5005" w:rsidR="05669681">
        <w:rPr>
          <w:rFonts w:ascii="Times New Roman" w:hAnsi="Times New Roman" w:eastAsia="Times New Roman" w:cs="Times New Roman"/>
          <w:noProof w:val="0"/>
          <w:color w:val="000000" w:themeColor="text1" w:themeTint="FF" w:themeShade="FF"/>
          <w:sz w:val="24"/>
          <w:szCs w:val="24"/>
          <w:lang w:val="en-US"/>
        </w:rPr>
        <w:t>consider requests for confidential, written advice from the ethics board under 19.46(2), Wis. Stats., or from any county or municipal ethics board under 19.59(5), Wis. Stats.; (19.85(1)(h))</w:t>
      </w:r>
    </w:p>
    <w:p xmlns:wp14="http://schemas.microsoft.com/office/word/2010/wordml" w14:paraId="6F6FC095" wp14:textId="4B3E2225">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7808F1FC" wp14:textId="51470D1E">
      <w:r w:rsidRPr="232E5005" w:rsidR="05669681">
        <w:rPr>
          <w:rFonts w:ascii="Times New Roman" w:hAnsi="Times New Roman" w:eastAsia="Times New Roman" w:cs="Times New Roman"/>
          <w:noProof w:val="0"/>
          <w:color w:val="000000" w:themeColor="text1" w:themeTint="FF" w:themeShade="FF"/>
          <w:sz w:val="24"/>
          <w:szCs w:val="24"/>
          <w:lang w:val="en-US"/>
        </w:rPr>
        <w:t>Prior to convening a closed session meeting, the Board chair shall announce the nature of the closed session and the specific section of the law that allows for the closed session.</w:t>
      </w:r>
    </w:p>
    <w:p xmlns:wp14="http://schemas.microsoft.com/office/word/2010/wordml" w14:paraId="2199D65E" wp14:textId="0DC01332">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1121C090" wp14:textId="3DA5A2C3">
      <w:r w:rsidRPr="232E5005" w:rsidR="05669681">
        <w:rPr>
          <w:rFonts w:ascii="Times New Roman" w:hAnsi="Times New Roman" w:eastAsia="Times New Roman" w:cs="Times New Roman"/>
          <w:noProof w:val="0"/>
          <w:color w:val="000000" w:themeColor="text1" w:themeTint="FF" w:themeShade="FF"/>
          <w:sz w:val="24"/>
          <w:szCs w:val="24"/>
          <w:lang w:val="en-US"/>
        </w:rPr>
        <w:t xml:space="preserve">No other business other than that </w:t>
      </w:r>
      <w:r w:rsidRPr="232E5005" w:rsidR="05669681">
        <w:rPr>
          <w:rFonts w:ascii="Times New Roman" w:hAnsi="Times New Roman" w:eastAsia="Times New Roman" w:cs="Times New Roman"/>
          <w:noProof w:val="0"/>
          <w:color w:val="000000" w:themeColor="text1" w:themeTint="FF" w:themeShade="FF"/>
          <w:sz w:val="24"/>
          <w:szCs w:val="24"/>
          <w:lang w:val="en-US"/>
        </w:rPr>
        <w:t>stated</w:t>
      </w:r>
      <w:r w:rsidRPr="232E5005" w:rsidR="05669681">
        <w:rPr>
          <w:rFonts w:ascii="Times New Roman" w:hAnsi="Times New Roman" w:eastAsia="Times New Roman" w:cs="Times New Roman"/>
          <w:noProof w:val="0"/>
          <w:color w:val="000000" w:themeColor="text1" w:themeTint="FF" w:themeShade="FF"/>
          <w:sz w:val="24"/>
          <w:szCs w:val="24"/>
          <w:lang w:val="en-US"/>
        </w:rPr>
        <w:t xml:space="preserve"> in the public notice may be conducted at a closed session. The Board may not reconvene its regular or special </w:t>
      </w:r>
      <w:bookmarkStart w:name="_Int_MhPKrLao" w:id="866418341"/>
      <w:r w:rsidRPr="232E5005" w:rsidR="05669681">
        <w:rPr>
          <w:rFonts w:ascii="Times New Roman" w:hAnsi="Times New Roman" w:eastAsia="Times New Roman" w:cs="Times New Roman"/>
          <w:noProof w:val="0"/>
          <w:color w:val="000000" w:themeColor="text1" w:themeTint="FF" w:themeShade="FF"/>
          <w:sz w:val="24"/>
          <w:szCs w:val="24"/>
          <w:lang w:val="en-US"/>
        </w:rPr>
        <w:t>meeting</w:t>
      </w:r>
      <w:bookmarkEnd w:id="866418341"/>
      <w:r w:rsidRPr="232E5005" w:rsidR="05669681">
        <w:rPr>
          <w:rFonts w:ascii="Times New Roman" w:hAnsi="Times New Roman" w:eastAsia="Times New Roman" w:cs="Times New Roman"/>
          <w:noProof w:val="0"/>
          <w:color w:val="000000" w:themeColor="text1" w:themeTint="FF" w:themeShade="FF"/>
          <w:sz w:val="24"/>
          <w:szCs w:val="24"/>
          <w:lang w:val="en-US"/>
        </w:rPr>
        <w:t xml:space="preserve"> after a closed session, within twelve (12) hours, unless public notice of the reconvened meeting was part of the public notice of its regular or special meeting.</w:t>
      </w:r>
    </w:p>
    <w:p xmlns:wp14="http://schemas.microsoft.com/office/word/2010/wordml" w14:paraId="1AC4A2AA" wp14:textId="40B2189C">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2CEBB7E5" wp14:textId="7BAE8823">
      <w:r w:rsidRPr="232E5005" w:rsidR="05669681">
        <w:rPr>
          <w:rFonts w:ascii="Times New Roman" w:hAnsi="Times New Roman" w:eastAsia="Times New Roman" w:cs="Times New Roman"/>
          <w:noProof w:val="0"/>
          <w:color w:val="000000" w:themeColor="text1" w:themeTint="FF" w:themeShade="FF"/>
          <w:sz w:val="24"/>
          <w:szCs w:val="24"/>
          <w:lang w:val="en-US"/>
        </w:rPr>
        <w:t>In keeping with the confidential nature of closed sessions, no member of the Board shall disclose to anyone the content of discussions that take place during such sessions.  The Chair may, in his or her discretion, admit into the closed session an individual who is not a Board Member whose presence the Chair determines is necessary for the consideration of the matter that is subject of the meeting.</w:t>
      </w:r>
    </w:p>
    <w:p xmlns:wp14="http://schemas.microsoft.com/office/word/2010/wordml" w14:paraId="0B498A93" wp14:textId="1FE20144">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4A169BDA" wp14:textId="15978003">
      <w:r w:rsidRPr="232E5005" w:rsidR="05669681">
        <w:rPr>
          <w:rFonts w:ascii="Times New Roman" w:hAnsi="Times New Roman" w:eastAsia="Times New Roman" w:cs="Times New Roman"/>
          <w:noProof w:val="0"/>
          <w:color w:val="000000" w:themeColor="text1" w:themeTint="FF" w:themeShade="FF"/>
          <w:sz w:val="24"/>
          <w:szCs w:val="24"/>
          <w:lang w:val="en-US"/>
        </w:rPr>
        <w:t>Recording of Closed Sessions</w:t>
      </w:r>
    </w:p>
    <w:p xmlns:wp14="http://schemas.microsoft.com/office/word/2010/wordml" w14:paraId="7B1B45A7" wp14:textId="62EE9EB6">
      <w:r w:rsidRPr="232E5005" w:rsidR="056696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46039393" wp14:textId="592C9794">
      <w:r w:rsidRPr="232E5005" w:rsidR="05669681">
        <w:rPr>
          <w:rFonts w:ascii="Times New Roman" w:hAnsi="Times New Roman" w:eastAsia="Times New Roman" w:cs="Times New Roman"/>
          <w:noProof w:val="0"/>
          <w:color w:val="000000" w:themeColor="text1" w:themeTint="FF" w:themeShade="FF"/>
          <w:sz w:val="24"/>
          <w:szCs w:val="24"/>
          <w:lang w:val="en-US"/>
        </w:rPr>
        <w:t>Unless required by law, closed sessions of the Board will not be recorded, filmed or photographed without prior approval of the Board.</w:t>
      </w:r>
    </w:p>
    <w:p xmlns:wp14="http://schemas.microsoft.com/office/word/2010/wordml" w:rsidP="232E5005" w14:paraId="2C078E63" wp14:textId="41B2D48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MhPKrLao" int2:invalidationBookmarkName="" int2:hashCode="vXWAEmuUFATbOV" int2:id="3ptsPj72">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43b3a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4de79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dc9b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c6e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5de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0e77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8d7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1fe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DEADEC"/>
    <w:rsid w:val="05669681"/>
    <w:rsid w:val="232E5005"/>
    <w:rsid w:val="3EB62ECA"/>
    <w:rsid w:val="71016329"/>
    <w:rsid w:val="7EDEADEC"/>
    <w:rsid w:val="7FF1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ADEC"/>
  <w15:chartTrackingRefBased/>
  <w15:docId w15:val="{0F01FE67-11E7-47EC-B68A-4C85430BB3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ba5117a9403f4328"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bb031ae9c7f049ad"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5CA4E705-C9F9-4626-A935-FC1AA4863D16}"/>
</file>

<file path=customXml/itemProps2.xml><?xml version="1.0" encoding="utf-8"?>
<ds:datastoreItem xmlns:ds="http://schemas.openxmlformats.org/officeDocument/2006/customXml" ds:itemID="{F1024902-A483-425D-8FDF-4566A812CDAB}"/>
</file>

<file path=customXml/itemProps3.xml><?xml version="1.0" encoding="utf-8"?>
<ds:datastoreItem xmlns:ds="http://schemas.openxmlformats.org/officeDocument/2006/customXml" ds:itemID="{3C7E364D-5B92-4D83-A068-13A88EB1A3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2023-02-27T15:57:24Z</dcterms:created>
  <dcterms:modified xsi:type="dcterms:W3CDTF">2023-03-07T19:12:24Z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